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9A090C"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AC4D3D" w:rsidRPr="00522959" w:rsidRDefault="00AC4D3D" w:rsidP="00230876">
                        <w:pPr>
                          <w:pStyle w:val="CommentText"/>
                          <w:rPr>
                            <w:rFonts w:ascii="Arial" w:hAnsi="Arial" w:cs="Arial"/>
                            <w:b/>
                            <w:sz w:val="22"/>
                            <w:szCs w:val="22"/>
                            <w:lang w:val="nl-NL"/>
                          </w:rPr>
                        </w:pPr>
                      </w:p>
                      <w:p w:rsidR="00AC4D3D" w:rsidRDefault="00AC4D3D" w:rsidP="00230876">
                        <w:pPr>
                          <w:rPr>
                            <w:rFonts w:ascii="Arial" w:hAnsi="Arial" w:cs="Arial"/>
                            <w:b/>
                            <w:sz w:val="24"/>
                            <w:szCs w:val="24"/>
                            <w:lang w:val="nl-NL"/>
                          </w:rPr>
                        </w:pPr>
                        <w:r>
                          <w:rPr>
                            <w:rFonts w:ascii="Arial" w:hAnsi="Arial" w:cs="Arial"/>
                            <w:b/>
                            <w:sz w:val="24"/>
                            <w:szCs w:val="24"/>
                            <w:lang w:val="nl-NL"/>
                          </w:rPr>
                          <w:t>JABATAN PEMBANGUNAN KEMAHIRAN</w:t>
                        </w:r>
                      </w:p>
                      <w:p w:rsidR="00AC4D3D" w:rsidRDefault="00AC4D3D" w:rsidP="00230876">
                        <w:pPr>
                          <w:rPr>
                            <w:rFonts w:ascii="Arial" w:hAnsi="Arial" w:cs="Arial"/>
                            <w:b/>
                            <w:sz w:val="24"/>
                            <w:szCs w:val="24"/>
                            <w:lang w:val="nl-NL"/>
                          </w:rPr>
                        </w:pPr>
                        <w:r>
                          <w:rPr>
                            <w:rFonts w:ascii="Arial" w:hAnsi="Arial" w:cs="Arial"/>
                            <w:b/>
                            <w:sz w:val="24"/>
                            <w:szCs w:val="24"/>
                            <w:lang w:val="nl-NL"/>
                          </w:rPr>
                          <w:t>KEMENTERIAN SUMBER MANUSIA</w:t>
                        </w:r>
                      </w:p>
                      <w:p w:rsidR="00AC4D3D" w:rsidRDefault="00AC4D3D" w:rsidP="00230876">
                        <w:pPr>
                          <w:rPr>
                            <w:rFonts w:ascii="Arial" w:hAnsi="Arial" w:cs="Arial"/>
                            <w:b/>
                            <w:sz w:val="24"/>
                            <w:szCs w:val="24"/>
                            <w:lang w:val="nl-NL"/>
                          </w:rPr>
                        </w:pPr>
                        <w:r>
                          <w:rPr>
                            <w:rFonts w:ascii="Arial" w:hAnsi="Arial" w:cs="Arial"/>
                            <w:b/>
                            <w:sz w:val="24"/>
                            <w:szCs w:val="24"/>
                            <w:lang w:val="nl-NL"/>
                          </w:rPr>
                          <w:t>ARAS 7 &amp; 8 BLOK D4, KOMPLEK D</w:t>
                        </w:r>
                      </w:p>
                      <w:p w:rsidR="00AC4D3D" w:rsidRDefault="00AC4D3D" w:rsidP="00230876">
                        <w:pPr>
                          <w:rPr>
                            <w:rFonts w:ascii="Arial" w:hAnsi="Arial" w:cs="Arial"/>
                            <w:b/>
                            <w:sz w:val="24"/>
                            <w:szCs w:val="24"/>
                            <w:lang w:val="nl-NL"/>
                          </w:rPr>
                        </w:pPr>
                        <w:r>
                          <w:rPr>
                            <w:rFonts w:ascii="Arial" w:hAnsi="Arial" w:cs="Arial"/>
                            <w:b/>
                            <w:sz w:val="24"/>
                            <w:szCs w:val="24"/>
                            <w:lang w:val="nl-NL"/>
                          </w:rPr>
                          <w:t>PUSAT PENTADBIRAN KERAJAAN</w:t>
                        </w:r>
                      </w:p>
                      <w:p w:rsidR="00AC4D3D" w:rsidRDefault="00AC4D3D" w:rsidP="00230876">
                        <w:pPr>
                          <w:rPr>
                            <w:rFonts w:ascii="Arial" w:hAnsi="Arial" w:cs="Arial"/>
                            <w:b/>
                            <w:sz w:val="24"/>
                            <w:szCs w:val="24"/>
                            <w:lang w:val="nl-NL"/>
                          </w:rPr>
                        </w:pPr>
                        <w:r>
                          <w:rPr>
                            <w:rFonts w:ascii="Arial" w:hAnsi="Arial" w:cs="Arial"/>
                            <w:b/>
                            <w:sz w:val="24"/>
                            <w:szCs w:val="24"/>
                            <w:lang w:val="nl-NL"/>
                          </w:rPr>
                          <w:t>PERSEKUTUAN</w:t>
                        </w:r>
                      </w:p>
                      <w:p w:rsidR="00AC4D3D" w:rsidRDefault="00AC4D3D" w:rsidP="00230876">
                        <w:pPr>
                          <w:rPr>
                            <w:rFonts w:ascii="Arial" w:hAnsi="Arial" w:cs="Arial"/>
                            <w:b/>
                            <w:sz w:val="24"/>
                            <w:szCs w:val="24"/>
                            <w:lang w:val="nl-NL"/>
                          </w:rPr>
                        </w:pPr>
                        <w:r>
                          <w:rPr>
                            <w:rFonts w:ascii="Arial" w:hAnsi="Arial" w:cs="Arial"/>
                            <w:b/>
                            <w:sz w:val="24"/>
                            <w:szCs w:val="24"/>
                            <w:lang w:val="nl-NL"/>
                          </w:rPr>
                          <w:t>62530 PUTRAJAYA</w:t>
                        </w:r>
                      </w:p>
                      <w:p w:rsidR="00AC4D3D" w:rsidRDefault="00AC4D3D" w:rsidP="00230876">
                        <w:pPr>
                          <w:rPr>
                            <w:rFonts w:ascii="Arial" w:hAnsi="Arial" w:cs="Arial"/>
                            <w:b/>
                            <w:sz w:val="24"/>
                            <w:szCs w:val="24"/>
                            <w:lang w:val="nl-NL"/>
                          </w:rPr>
                        </w:pPr>
                      </w:p>
                      <w:p w:rsidR="00AC4D3D" w:rsidRPr="00230876" w:rsidRDefault="00AC4D3D" w:rsidP="00230876">
                        <w:pPr>
                          <w:rPr>
                            <w:rFonts w:ascii="Arial" w:hAnsi="Arial" w:cs="Arial"/>
                            <w:b/>
                            <w:sz w:val="4"/>
                            <w:szCs w:val="24"/>
                            <w:lang w:val="nl-NL"/>
                          </w:rPr>
                        </w:pPr>
                      </w:p>
                      <w:p w:rsidR="00AC4D3D" w:rsidRPr="00E16FFA" w:rsidRDefault="00AC4D3D"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AC4D3D" w:rsidRPr="00230876" w:rsidRDefault="00AC4D3D"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AC4D3D" w:rsidRDefault="00AC4D3D" w:rsidP="00230876">
                        <w:pPr>
                          <w:rPr>
                            <w:rFonts w:ascii="Arial" w:hAnsi="Arial" w:cs="Arial"/>
                            <w:b/>
                            <w:bCs/>
                            <w:sz w:val="36"/>
                            <w:szCs w:val="36"/>
                            <w:lang w:val="nl-NL"/>
                          </w:rPr>
                        </w:pPr>
                      </w:p>
                      <w:p w:rsidR="00AC4D3D" w:rsidRDefault="00AC4D3D" w:rsidP="00230876">
                        <w:pPr>
                          <w:rPr>
                            <w:rFonts w:ascii="Arial" w:hAnsi="Arial" w:cs="Arial"/>
                            <w:sz w:val="22"/>
                            <w:szCs w:val="22"/>
                            <w:lang w:val="nl-NL"/>
                          </w:rPr>
                        </w:pPr>
                      </w:p>
                      <w:p w:rsidR="00AC4D3D" w:rsidRDefault="00AC4D3D"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1946E4">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1946E4">
              <w:rPr>
                <w:rFonts w:ascii="Arial" w:hAnsi="Arial" w:cs="Arial"/>
                <w:b/>
                <w:bCs/>
                <w:iCs/>
                <w:sz w:val="24"/>
                <w:szCs w:val="24"/>
              </w:rPr>
              <w:t>3 TINGKAH LAKU BUDAYA TEMPAT KERJA</w:t>
            </w:r>
          </w:p>
        </w:tc>
      </w:tr>
      <w:tr w:rsidR="00230876" w:rsidRPr="00FC473A" w:rsidTr="001946E4">
        <w:trPr>
          <w:trHeight w:val="2438"/>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1B31BF" w:rsidRPr="001946E4" w:rsidRDefault="001B31BF" w:rsidP="001B31BF">
            <w:pPr>
              <w:pStyle w:val="Default"/>
              <w:spacing w:line="360" w:lineRule="auto"/>
              <w:ind w:left="885" w:hanging="885"/>
              <w:rPr>
                <w:b/>
                <w:bCs/>
                <w:iCs/>
              </w:rPr>
            </w:pPr>
            <w:r w:rsidRPr="001946E4">
              <w:rPr>
                <w:b/>
                <w:bCs/>
                <w:iCs/>
              </w:rPr>
              <w:t>03.01   PRAKTIKKAN BUDAYA KERJA</w:t>
            </w:r>
          </w:p>
          <w:p w:rsidR="001B31BF" w:rsidRDefault="001B31BF" w:rsidP="001B31BF">
            <w:pPr>
              <w:pStyle w:val="Default"/>
              <w:spacing w:line="360" w:lineRule="auto"/>
              <w:ind w:left="885" w:hanging="885"/>
              <w:rPr>
                <w:bCs/>
                <w:iCs/>
              </w:rPr>
            </w:pPr>
            <w:r>
              <w:rPr>
                <w:bCs/>
                <w:iCs/>
              </w:rPr>
              <w:t>03.02   RESPON PADA SITUASI LUAR BIASA SEWAJARNYA</w:t>
            </w:r>
          </w:p>
          <w:p w:rsidR="0018374E" w:rsidRPr="00445C50" w:rsidRDefault="001B31BF" w:rsidP="001B31BF">
            <w:pPr>
              <w:pStyle w:val="Default"/>
              <w:spacing w:line="360" w:lineRule="auto"/>
              <w:ind w:left="885" w:hanging="885"/>
              <w:rPr>
                <w:bCs/>
                <w:iCs/>
              </w:rPr>
            </w:pPr>
            <w:r w:rsidRPr="00122059">
              <w:rPr>
                <w:b/>
                <w:bCs/>
                <w:iCs/>
              </w:rPr>
              <w:t>0</w:t>
            </w:r>
            <w:r w:rsidRPr="001946E4">
              <w:rPr>
                <w:bCs/>
                <w:iCs/>
              </w:rPr>
              <w:t>3.03   PAMERKAN INISIATIF DAN FLEKSIBILITI</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1946E4">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1946E4">
              <w:rPr>
                <w:rFonts w:ascii="Arial" w:hAnsi="Arial" w:cs="Arial"/>
                <w:b/>
                <w:sz w:val="24"/>
                <w:szCs w:val="24"/>
              </w:rPr>
              <w:t>3</w:t>
            </w:r>
            <w:r>
              <w:rPr>
                <w:rFonts w:ascii="Arial" w:hAnsi="Arial" w:cs="Arial"/>
                <w:b/>
                <w:sz w:val="24"/>
                <w:szCs w:val="24"/>
              </w:rPr>
              <w:t>/P(1/3)</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314A21">
              <w:rPr>
                <w:rFonts w:ascii="Arial" w:hAnsi="Arial" w:cs="Arial"/>
                <w:sz w:val="24"/>
                <w:szCs w:val="24"/>
              </w:rPr>
              <w:t>2</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9963AF">
      <w:pPr>
        <w:tabs>
          <w:tab w:val="left" w:pos="2400"/>
        </w:tabs>
        <w:spacing w:line="0" w:lineRule="atLeast"/>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1946E4">
        <w:rPr>
          <w:rFonts w:ascii="Arial" w:eastAsia="Arial" w:hAnsi="Arial"/>
          <w:b/>
          <w:sz w:val="23"/>
        </w:rPr>
        <w:t>BUDAYA KERJA</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1946E4">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1946E4">
        <w:rPr>
          <w:rFonts w:ascii="Arial" w:eastAsia="Arial" w:hAnsi="Arial"/>
          <w:sz w:val="24"/>
        </w:rPr>
        <w:t>kepercayaan dan</w:t>
      </w:r>
      <w:r w:rsidR="001946E4">
        <w:rPr>
          <w:rFonts w:ascii="Arial" w:eastAsia="Arial" w:hAnsi="Arial"/>
          <w:b/>
          <w:sz w:val="24"/>
        </w:rPr>
        <w:t xml:space="preserve"> </w:t>
      </w:r>
      <w:r w:rsidR="001946E4">
        <w:rPr>
          <w:rFonts w:ascii="Arial" w:eastAsia="Arial" w:hAnsi="Arial"/>
          <w:sz w:val="24"/>
        </w:rPr>
        <w:t>adat resam pelbagai kumpulan etnik, perbezaan budaya sesama ahli kumpulan, sensitiviti budaya, etnik dan jantina dan gelagat tingkah laku yang mengurangkan ketegangan, pengasingan sosial dan prasangka</w:t>
      </w:r>
      <w:r>
        <w:rPr>
          <w:rFonts w:ascii="Arial" w:eastAsia="Arial" w:hAnsi="Arial"/>
          <w:sz w:val="24"/>
        </w:rPr>
        <w:t>.</w:t>
      </w: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9963AF" w:rsidRDefault="001946E4"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Budaya Kerja</w:t>
      </w:r>
    </w:p>
    <w:p w:rsidR="009963AF" w:rsidRDefault="001946E4" w:rsidP="009963AF">
      <w:pPr>
        <w:pStyle w:val="ListParagraph"/>
        <w:spacing w:line="360" w:lineRule="auto"/>
        <w:ind w:left="567"/>
        <w:jc w:val="both"/>
        <w:rPr>
          <w:rFonts w:ascii="Arial" w:hAnsi="Arial" w:cs="Arial"/>
          <w:sz w:val="24"/>
          <w:szCs w:val="24"/>
        </w:rPr>
      </w:pPr>
      <w:r>
        <w:rPr>
          <w:rFonts w:ascii="Arial" w:eastAsia="Arial" w:hAnsi="Arial"/>
          <w:sz w:val="24"/>
        </w:rPr>
        <w:t>Kebanyakan tempat kerja sekarang mengambil pekerja daripada pelbagai latar budaya. Sesetengah pekerja mungkin mempunyai keperluan budaya tertentu atau keperluan lain yang perlu diambil kira, seperti pakaian, amalan agama, adat resam, nilai-nilai sosial, tanggungjawab keluarga, dan perilaku bukan lisan</w:t>
      </w:r>
      <w:r w:rsidR="009963AF">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B81CED" w:rsidRPr="00B81CED" w:rsidRDefault="001946E4"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Adat Resam Dan Budaya</w:t>
      </w:r>
    </w:p>
    <w:p w:rsidR="003F0D29" w:rsidRDefault="001946E4" w:rsidP="003F0D29">
      <w:pPr>
        <w:pStyle w:val="ListParagraph"/>
        <w:spacing w:line="360" w:lineRule="auto"/>
        <w:ind w:left="567"/>
        <w:jc w:val="both"/>
        <w:rPr>
          <w:rFonts w:ascii="Arial" w:hAnsi="Arial" w:cs="Arial"/>
          <w:sz w:val="24"/>
          <w:szCs w:val="24"/>
        </w:rPr>
      </w:pPr>
      <w:r>
        <w:rPr>
          <w:rFonts w:ascii="Arial" w:eastAsia="Arial" w:hAnsi="Arial"/>
          <w:sz w:val="24"/>
        </w:rPr>
        <w:t>Adat adalah apa yang biasa dilakukan oleh orang ramai sejak sekian lama. Biasanya, mereka ini datang dari negara, budaya, masa atau agama yang sama. Budaya sama erti dengan adat. Adat lebih mirip pada amalan, sedangkan budaya lebih mirip pada hal yang berkaitan dengan idea atau beberapa adat resam. Adat pada keseluruhannya sama dengan budaya, dan budaya bermakna cara hidup sesuatu kaum</w:t>
      </w:r>
      <w:r w:rsidR="003F0D29">
        <w:rPr>
          <w:rFonts w:ascii="Arial" w:hAnsi="Arial" w:cs="Arial"/>
          <w:sz w:val="24"/>
          <w:szCs w:val="24"/>
        </w:rPr>
        <w:t>.</w:t>
      </w:r>
    </w:p>
    <w:p w:rsidR="0018374E" w:rsidRDefault="0018374E" w:rsidP="003F0D29">
      <w:pPr>
        <w:pStyle w:val="ListParagraph"/>
        <w:spacing w:line="360" w:lineRule="auto"/>
        <w:ind w:left="567"/>
        <w:jc w:val="both"/>
        <w:rPr>
          <w:rFonts w:ascii="Arial" w:hAnsi="Arial" w:cs="Arial"/>
          <w:sz w:val="24"/>
          <w:szCs w:val="24"/>
        </w:rPr>
      </w:pPr>
    </w:p>
    <w:p w:rsidR="0018374E" w:rsidRDefault="001946E4" w:rsidP="003F0D29">
      <w:pPr>
        <w:pStyle w:val="ListParagraph"/>
        <w:spacing w:line="360" w:lineRule="auto"/>
        <w:ind w:left="567"/>
        <w:jc w:val="both"/>
        <w:rPr>
          <w:rFonts w:ascii="Arial" w:hAnsi="Arial" w:cs="Arial"/>
          <w:sz w:val="24"/>
          <w:szCs w:val="24"/>
        </w:rPr>
      </w:pPr>
      <w:r>
        <w:rPr>
          <w:rFonts w:ascii="Arial" w:eastAsia="Arial" w:hAnsi="Arial"/>
          <w:sz w:val="24"/>
        </w:rPr>
        <w:t>Adalah penting untuk memupuk budaya yang positif seawal mungkin kerana agak sukar untuk mengubah tingkah laku dan sikap yang telah menjadi amalan dan kelaziman</w:t>
      </w:r>
      <w:r w:rsidR="0018374E">
        <w:rPr>
          <w:rFonts w:ascii="Arial" w:hAnsi="Arial" w:cs="Arial"/>
          <w:sz w:val="24"/>
          <w:szCs w:val="24"/>
        </w:rPr>
        <w:t>.</w:t>
      </w:r>
    </w:p>
    <w:p w:rsidR="003F0D29" w:rsidRDefault="003F0D29" w:rsidP="003F0D29">
      <w:pPr>
        <w:pStyle w:val="ListParagraph"/>
        <w:spacing w:line="360" w:lineRule="auto"/>
        <w:ind w:left="567"/>
        <w:jc w:val="both"/>
        <w:rPr>
          <w:rFonts w:ascii="Arial" w:hAnsi="Arial" w:cs="Arial"/>
          <w:sz w:val="24"/>
          <w:szCs w:val="24"/>
        </w:rPr>
      </w:pPr>
    </w:p>
    <w:p w:rsidR="001946E4" w:rsidRDefault="001946E4" w:rsidP="001946E4">
      <w:pPr>
        <w:pStyle w:val="ListParagraph"/>
        <w:spacing w:line="360" w:lineRule="auto"/>
        <w:ind w:left="0"/>
        <w:jc w:val="both"/>
        <w:rPr>
          <w:rFonts w:ascii="Arial" w:eastAsia="Arial" w:hAnsi="Arial"/>
          <w:sz w:val="24"/>
        </w:rPr>
      </w:pPr>
      <w:r>
        <w:rPr>
          <w:rFonts w:ascii="Arial" w:eastAsia="Arial" w:hAnsi="Arial"/>
          <w:noProof/>
          <w:sz w:val="24"/>
          <w:lang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9pt;margin-top:-15.8pt;width:430.75pt;height:181.5pt;z-index:-251651072">
            <v:imagedata r:id="rId8" o:title=""/>
          </v:shape>
        </w:pict>
      </w: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946E4">
      <w:pPr>
        <w:pStyle w:val="ListParagraph"/>
        <w:spacing w:line="360" w:lineRule="auto"/>
        <w:ind w:left="0"/>
        <w:jc w:val="center"/>
        <w:rPr>
          <w:rFonts w:ascii="Arial" w:eastAsia="Arial" w:hAnsi="Arial"/>
          <w:sz w:val="24"/>
        </w:rPr>
      </w:pPr>
      <w:r>
        <w:rPr>
          <w:rFonts w:ascii="Arial" w:eastAsia="Arial" w:hAnsi="Arial"/>
          <w:sz w:val="24"/>
        </w:rPr>
        <w:t>Rajah 2.1 Contoh Perbezaan Adat Dan Budaya</w:t>
      </w: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946E4">
      <w:pPr>
        <w:pStyle w:val="ListParagraph"/>
        <w:spacing w:line="360" w:lineRule="auto"/>
        <w:ind w:left="0"/>
        <w:jc w:val="both"/>
        <w:rPr>
          <w:rFonts w:ascii="Arial" w:eastAsia="Arial" w:hAnsi="Arial"/>
          <w:sz w:val="24"/>
        </w:rPr>
      </w:pPr>
      <w:r>
        <w:rPr>
          <w:rFonts w:ascii="Arial" w:eastAsia="Arial" w:hAnsi="Arial"/>
          <w:noProof/>
          <w:sz w:val="24"/>
          <w:lang w:eastAsia="ms-MY"/>
        </w:rPr>
        <w:lastRenderedPageBreak/>
        <w:drawing>
          <wp:anchor distT="0" distB="0" distL="114300" distR="114300" simplePos="0" relativeHeight="251666432" behindDoc="1" locked="0" layoutInCell="1" allowOverlap="1">
            <wp:simplePos x="0" y="0"/>
            <wp:positionH relativeFrom="column">
              <wp:posOffset>87610</wp:posOffset>
            </wp:positionH>
            <wp:positionV relativeFrom="paragraph">
              <wp:posOffset>-38460</wp:posOffset>
            </wp:positionV>
            <wp:extent cx="5616841" cy="1965278"/>
            <wp:effectExtent l="19050" t="0" r="2909"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616841" cy="1965278"/>
                    </a:xfrm>
                    <a:prstGeom prst="rect">
                      <a:avLst/>
                    </a:prstGeom>
                    <a:noFill/>
                  </pic:spPr>
                </pic:pic>
              </a:graphicData>
            </a:graphic>
          </wp:anchor>
        </w:drawing>
      </w: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8374E">
      <w:pPr>
        <w:pStyle w:val="ListParagraph"/>
        <w:spacing w:line="360" w:lineRule="auto"/>
        <w:ind w:left="2123"/>
        <w:jc w:val="both"/>
        <w:rPr>
          <w:rFonts w:ascii="Arial" w:eastAsia="Arial" w:hAnsi="Arial"/>
          <w:sz w:val="24"/>
        </w:rPr>
      </w:pPr>
    </w:p>
    <w:p w:rsidR="001946E4" w:rsidRDefault="001946E4" w:rsidP="001946E4">
      <w:pPr>
        <w:pStyle w:val="ListParagraph"/>
        <w:spacing w:line="360" w:lineRule="auto"/>
        <w:ind w:left="0"/>
        <w:jc w:val="center"/>
        <w:rPr>
          <w:rFonts w:ascii="Arial" w:eastAsia="Arial" w:hAnsi="Arial"/>
          <w:sz w:val="24"/>
        </w:rPr>
      </w:pPr>
      <w:r>
        <w:rPr>
          <w:rFonts w:ascii="Arial" w:eastAsia="Arial" w:hAnsi="Arial"/>
          <w:sz w:val="24"/>
        </w:rPr>
        <w:t>Rajah 2.2 : Contoh Perbezaan Budaya Pakaian Dan Isyarat</w:t>
      </w:r>
    </w:p>
    <w:p w:rsidR="00EF55CF" w:rsidRDefault="00EF55CF" w:rsidP="00017743">
      <w:pPr>
        <w:spacing w:line="360" w:lineRule="auto"/>
        <w:rPr>
          <w:rFonts w:ascii="Arial" w:hAnsi="Arial" w:cs="Arial"/>
          <w:sz w:val="24"/>
          <w:szCs w:val="24"/>
        </w:rPr>
      </w:pPr>
    </w:p>
    <w:p w:rsidR="00EF55CF" w:rsidRDefault="00B81CED" w:rsidP="00B81CED">
      <w:pPr>
        <w:spacing w:line="360" w:lineRule="auto"/>
        <w:jc w:val="both"/>
        <w:rPr>
          <w:rFonts w:ascii="Arial" w:hAnsi="Arial" w:cs="Arial"/>
          <w:b/>
          <w:sz w:val="24"/>
          <w:szCs w:val="24"/>
        </w:rPr>
      </w:pPr>
      <w:r>
        <w:rPr>
          <w:rFonts w:ascii="Arial" w:hAnsi="Arial" w:cs="Arial"/>
          <w:sz w:val="24"/>
          <w:szCs w:val="24"/>
        </w:rPr>
        <w:t>3.</w:t>
      </w:r>
      <w:r>
        <w:rPr>
          <w:rFonts w:ascii="Arial" w:hAnsi="Arial" w:cs="Arial"/>
          <w:sz w:val="24"/>
          <w:szCs w:val="24"/>
        </w:rPr>
        <w:tab/>
      </w:r>
      <w:r w:rsidR="001946E4">
        <w:rPr>
          <w:rFonts w:ascii="Arial" w:hAnsi="Arial" w:cs="Arial"/>
          <w:b/>
          <w:sz w:val="24"/>
          <w:szCs w:val="24"/>
        </w:rPr>
        <w:t>Budaya Tempat Kerja</w:t>
      </w:r>
    </w:p>
    <w:p w:rsidR="001946E4" w:rsidRDefault="001946E4" w:rsidP="00B81CED">
      <w:pPr>
        <w:spacing w:line="360" w:lineRule="auto"/>
        <w:jc w:val="both"/>
        <w:rPr>
          <w:rFonts w:ascii="Arial" w:hAnsi="Arial" w:cs="Arial"/>
          <w:b/>
          <w:sz w:val="24"/>
          <w:szCs w:val="24"/>
        </w:rPr>
      </w:pPr>
    </w:p>
    <w:p w:rsidR="00B81CED" w:rsidRDefault="001946E4" w:rsidP="00B81CED">
      <w:pPr>
        <w:spacing w:line="360" w:lineRule="auto"/>
        <w:ind w:left="705"/>
        <w:jc w:val="both"/>
        <w:rPr>
          <w:rFonts w:ascii="Arial" w:hAnsi="Arial" w:cs="Arial"/>
          <w:b/>
          <w:sz w:val="24"/>
          <w:szCs w:val="24"/>
        </w:rPr>
      </w:pPr>
      <w:r>
        <w:rPr>
          <w:rFonts w:ascii="Arial" w:eastAsia="Arial" w:hAnsi="Arial"/>
          <w:sz w:val="24"/>
        </w:rPr>
        <w:t>Setiap tempat kerja ada budaya kerja tersendiri. Ia cenderung untuk berkembang dan berubah dari masa ke masa. Namun, majikan boleh berusaha untuk mengubahnya jika difikirkan perlu</w:t>
      </w:r>
      <w:r w:rsidR="00B81CED" w:rsidRPr="00F15ECF">
        <w:rPr>
          <w:rFonts w:ascii="Arial" w:hAnsi="Arial" w:cs="Arial"/>
          <w:sz w:val="24"/>
          <w:szCs w:val="24"/>
        </w:rPr>
        <w:t>.</w:t>
      </w:r>
    </w:p>
    <w:p w:rsidR="00F15ECF" w:rsidRDefault="00F15ECF" w:rsidP="00B81CED">
      <w:pPr>
        <w:spacing w:line="360" w:lineRule="auto"/>
        <w:ind w:left="705"/>
        <w:jc w:val="both"/>
        <w:rPr>
          <w:rFonts w:ascii="Arial" w:hAnsi="Arial" w:cs="Arial"/>
          <w:b/>
          <w:sz w:val="24"/>
          <w:szCs w:val="24"/>
        </w:rPr>
      </w:pPr>
    </w:p>
    <w:p w:rsidR="00B81CED" w:rsidRDefault="00B81CED" w:rsidP="00B81CED">
      <w:pPr>
        <w:spacing w:line="360" w:lineRule="auto"/>
        <w:ind w:left="1410" w:hanging="705"/>
        <w:jc w:val="both"/>
        <w:rPr>
          <w:rFonts w:ascii="Arial" w:hAnsi="Arial" w:cs="Arial"/>
          <w:sz w:val="24"/>
          <w:szCs w:val="24"/>
        </w:rPr>
      </w:pPr>
      <w:r>
        <w:rPr>
          <w:rFonts w:ascii="Arial" w:hAnsi="Arial" w:cs="Arial"/>
          <w:sz w:val="24"/>
          <w:szCs w:val="24"/>
        </w:rPr>
        <w:t>3.1</w:t>
      </w:r>
      <w:r>
        <w:rPr>
          <w:rFonts w:ascii="Arial" w:hAnsi="Arial" w:cs="Arial"/>
          <w:sz w:val="24"/>
          <w:szCs w:val="24"/>
        </w:rPr>
        <w:tab/>
      </w:r>
      <w:r w:rsidR="001946E4">
        <w:rPr>
          <w:rFonts w:ascii="Arial" w:eastAsia="Arial" w:hAnsi="Arial"/>
          <w:sz w:val="24"/>
        </w:rPr>
        <w:t>Budaya tempat kerja boleh dibentuk oleh majikan dan jenis dasar serta prosedur yang mereka tetapkan. Begitu juga dengan jenis orang yang diambil kerja. Perkara seperti kod pakaian, jawatan, dasar tingkah laku pekerja malah jantina atau etnik, kumpulan tenaga kerja juga memainkan peranan dalam membentuk budaya</w:t>
      </w:r>
      <w:r>
        <w:rPr>
          <w:rFonts w:ascii="Arial" w:hAnsi="Arial" w:cs="Arial"/>
          <w:sz w:val="24"/>
          <w:szCs w:val="24"/>
        </w:rPr>
        <w:t>.</w:t>
      </w:r>
    </w:p>
    <w:p w:rsidR="00B81CED" w:rsidRDefault="00B81CED" w:rsidP="00B81CED">
      <w:pPr>
        <w:spacing w:line="360" w:lineRule="auto"/>
        <w:ind w:left="1410" w:hanging="705"/>
        <w:jc w:val="both"/>
        <w:rPr>
          <w:rFonts w:ascii="Arial" w:hAnsi="Arial" w:cs="Arial"/>
          <w:sz w:val="24"/>
          <w:szCs w:val="24"/>
        </w:rPr>
      </w:pPr>
    </w:p>
    <w:p w:rsidR="00F15ECF" w:rsidRDefault="00F15ECF" w:rsidP="00F15ECF">
      <w:pPr>
        <w:spacing w:line="138" w:lineRule="exact"/>
      </w:pPr>
    </w:p>
    <w:p w:rsidR="00B81CED" w:rsidRDefault="00B81CED" w:rsidP="00B81CED">
      <w:pPr>
        <w:spacing w:line="360" w:lineRule="auto"/>
        <w:ind w:left="1410" w:hanging="705"/>
        <w:jc w:val="both"/>
        <w:rPr>
          <w:rFonts w:ascii="Arial" w:eastAsia="Arial" w:hAnsi="Arial"/>
          <w:sz w:val="24"/>
        </w:rPr>
      </w:pPr>
      <w:r>
        <w:rPr>
          <w:rFonts w:ascii="Arial" w:hAnsi="Arial" w:cs="Arial"/>
          <w:sz w:val="24"/>
          <w:szCs w:val="24"/>
        </w:rPr>
        <w:t>3.2</w:t>
      </w:r>
      <w:r>
        <w:rPr>
          <w:rFonts w:ascii="Arial" w:hAnsi="Arial" w:cs="Arial"/>
          <w:sz w:val="24"/>
          <w:szCs w:val="24"/>
        </w:rPr>
        <w:tab/>
      </w:r>
      <w:r w:rsidR="001946E4">
        <w:rPr>
          <w:rFonts w:ascii="Arial" w:eastAsia="Arial" w:hAnsi="Arial"/>
          <w:sz w:val="24"/>
        </w:rPr>
        <w:t>Budaya kerja sesebuah syarikat mencerminkan kepercayaan, nilai dan tingkah laku setiap pekerja. Akibatnya, budaya syarikat mempunyai kesan yang besar pada kejayaan urusan kerja.</w:t>
      </w:r>
    </w:p>
    <w:p w:rsidR="00B81CED" w:rsidRDefault="00B81CED" w:rsidP="001946E4">
      <w:pPr>
        <w:spacing w:line="360" w:lineRule="auto"/>
        <w:jc w:val="both"/>
        <w:rPr>
          <w:rFonts w:ascii="Arial" w:eastAsia="Arial" w:hAnsi="Arial"/>
          <w:sz w:val="24"/>
        </w:rPr>
      </w:pPr>
    </w:p>
    <w:p w:rsidR="00B81CED" w:rsidRDefault="00A474B7" w:rsidP="001946E4">
      <w:pPr>
        <w:spacing w:line="360" w:lineRule="auto"/>
        <w:ind w:left="1410" w:hanging="702"/>
        <w:jc w:val="both"/>
        <w:rPr>
          <w:rFonts w:ascii="Arial" w:hAnsi="Arial" w:cs="Arial"/>
          <w:sz w:val="24"/>
          <w:szCs w:val="24"/>
        </w:rPr>
      </w:pPr>
      <w:r>
        <w:rPr>
          <w:rFonts w:ascii="Arial" w:hAnsi="Arial" w:cs="Arial"/>
          <w:sz w:val="24"/>
          <w:szCs w:val="24"/>
        </w:rPr>
        <w:t>3.3</w:t>
      </w:r>
      <w:r>
        <w:rPr>
          <w:rFonts w:ascii="Arial" w:hAnsi="Arial" w:cs="Arial"/>
          <w:sz w:val="24"/>
          <w:szCs w:val="24"/>
        </w:rPr>
        <w:tab/>
      </w:r>
      <w:r w:rsidR="001946E4">
        <w:rPr>
          <w:rFonts w:ascii="Arial" w:eastAsia="Arial" w:hAnsi="Arial"/>
          <w:sz w:val="24"/>
        </w:rPr>
        <w:t>Budaya kerja boleh memainkan peranan penting dalam produktiviti. Contohnya, jika budaya kerja disitu menggalakkan pekerja untuk membantu antara satu sama lain, ia boleh memupuk semangat kerja berpasukan. Sebaliknya, jika budaya kerja cenderung untuk menyendiri, agak sukar bagi pekerja baru untuk menyesuaikan diri</w:t>
      </w:r>
      <w:r w:rsidR="001946E4">
        <w:rPr>
          <w:rFonts w:ascii="Arial" w:hAnsi="Arial" w:cs="Arial"/>
          <w:sz w:val="24"/>
          <w:szCs w:val="24"/>
        </w:rPr>
        <w:t>.</w:t>
      </w:r>
    </w:p>
    <w:p w:rsidR="00A474B7" w:rsidRDefault="00A474B7" w:rsidP="00A474B7">
      <w:pPr>
        <w:spacing w:line="360" w:lineRule="auto"/>
        <w:ind w:left="708"/>
        <w:jc w:val="both"/>
        <w:rPr>
          <w:rFonts w:ascii="Arial" w:hAnsi="Arial" w:cs="Arial"/>
          <w:sz w:val="24"/>
          <w:szCs w:val="24"/>
        </w:rPr>
      </w:pPr>
      <w:r>
        <w:rPr>
          <w:rFonts w:ascii="Arial" w:hAnsi="Arial" w:cs="Arial"/>
          <w:sz w:val="24"/>
          <w:szCs w:val="24"/>
        </w:rPr>
        <w:tab/>
      </w:r>
    </w:p>
    <w:p w:rsidR="00EF4837" w:rsidRDefault="00EF4837" w:rsidP="00A474B7">
      <w:pPr>
        <w:spacing w:line="360" w:lineRule="auto"/>
        <w:jc w:val="both"/>
        <w:rPr>
          <w:rFonts w:ascii="Arial" w:hAnsi="Arial" w:cs="Arial"/>
          <w:sz w:val="24"/>
          <w:szCs w:val="24"/>
        </w:rPr>
      </w:pPr>
    </w:p>
    <w:p w:rsidR="00A474B7" w:rsidRDefault="00A474B7" w:rsidP="001946E4">
      <w:pPr>
        <w:spacing w:line="360" w:lineRule="auto"/>
        <w:ind w:left="1410" w:hanging="705"/>
        <w:jc w:val="both"/>
        <w:rPr>
          <w:rFonts w:ascii="Arial" w:hAnsi="Arial" w:cs="Arial"/>
          <w:sz w:val="24"/>
          <w:szCs w:val="24"/>
        </w:rPr>
      </w:pPr>
      <w:r>
        <w:rPr>
          <w:rFonts w:ascii="Arial" w:hAnsi="Arial" w:cs="Arial"/>
          <w:sz w:val="24"/>
          <w:szCs w:val="24"/>
        </w:rPr>
        <w:lastRenderedPageBreak/>
        <w:t>3.4</w:t>
      </w:r>
      <w:r>
        <w:rPr>
          <w:rFonts w:ascii="Arial" w:hAnsi="Arial" w:cs="Arial"/>
          <w:sz w:val="24"/>
          <w:szCs w:val="24"/>
        </w:rPr>
        <w:tab/>
      </w:r>
      <w:r w:rsidR="001946E4">
        <w:rPr>
          <w:rFonts w:ascii="Arial" w:eastAsia="Arial" w:hAnsi="Arial"/>
          <w:sz w:val="24"/>
        </w:rPr>
        <w:t>Pekerja dan majikan perlu mengambil kira perbezaan budaya sebagai punca yang mungkin menjadi masalah atau salah faham di tempat kerja.  Melayani seseorang secara tidak adil kerana perbezaan budaya mungkin menyalahi undang-undang di bawah peraturan konsep sama rata</w:t>
      </w:r>
      <w:r w:rsidR="001946E4">
        <w:rPr>
          <w:rFonts w:ascii="Arial" w:hAnsi="Arial" w:cs="Arial"/>
          <w:sz w:val="24"/>
          <w:szCs w:val="24"/>
        </w:rPr>
        <w:t>.</w:t>
      </w:r>
    </w:p>
    <w:p w:rsidR="00EF4837" w:rsidRDefault="00EF4837" w:rsidP="00A474B7">
      <w:pPr>
        <w:spacing w:line="360" w:lineRule="auto"/>
        <w:jc w:val="both"/>
        <w:rPr>
          <w:rFonts w:ascii="Arial" w:hAnsi="Arial" w:cs="Arial"/>
          <w:sz w:val="24"/>
          <w:szCs w:val="24"/>
        </w:rPr>
      </w:pPr>
    </w:p>
    <w:p w:rsidR="00EF4837" w:rsidRDefault="001946E4" w:rsidP="001946E4">
      <w:pPr>
        <w:spacing w:line="360" w:lineRule="auto"/>
        <w:ind w:left="1410" w:hanging="705"/>
        <w:jc w:val="both"/>
        <w:rPr>
          <w:rFonts w:ascii="Arial" w:hAnsi="Arial" w:cs="Arial"/>
          <w:sz w:val="24"/>
          <w:szCs w:val="24"/>
        </w:rPr>
      </w:pPr>
      <w:r>
        <w:rPr>
          <w:rFonts w:ascii="Arial" w:eastAsia="Arial" w:hAnsi="Arial"/>
          <w:sz w:val="24"/>
        </w:rPr>
        <w:t>3.5</w:t>
      </w:r>
      <w:r>
        <w:rPr>
          <w:rFonts w:ascii="Arial" w:eastAsia="Arial" w:hAnsi="Arial"/>
          <w:sz w:val="24"/>
        </w:rPr>
        <w:tab/>
        <w:t>Majikan bertanggungjawab ke atas kesihatan fizikal, sahsiah dan kesejahteraan pekerja mereka di samping menggalakkan toleransi dan rasa hormat pada perbezaan budaya di tempat kerja</w:t>
      </w:r>
      <w:r>
        <w:rPr>
          <w:rFonts w:ascii="Arial" w:hAnsi="Arial" w:cs="Arial"/>
          <w:sz w:val="24"/>
          <w:szCs w:val="24"/>
        </w:rPr>
        <w:t>.</w:t>
      </w:r>
    </w:p>
    <w:p w:rsidR="00AC4D3D" w:rsidRDefault="00AC4D3D" w:rsidP="00AC4D3D">
      <w:pPr>
        <w:spacing w:line="360" w:lineRule="auto"/>
        <w:jc w:val="both"/>
        <w:rPr>
          <w:rFonts w:ascii="Arial" w:hAnsi="Arial" w:cs="Arial"/>
          <w:sz w:val="24"/>
          <w:szCs w:val="24"/>
        </w:rPr>
      </w:pPr>
    </w:p>
    <w:p w:rsidR="00AC4D3D" w:rsidRPr="00AC4D3D" w:rsidRDefault="00AC4D3D" w:rsidP="00AC4D3D">
      <w:pPr>
        <w:spacing w:line="360" w:lineRule="auto"/>
        <w:jc w:val="both"/>
        <w:rPr>
          <w:rFonts w:ascii="Arial" w:hAnsi="Arial" w:cs="Arial"/>
          <w:b/>
          <w:sz w:val="24"/>
          <w:szCs w:val="24"/>
        </w:rPr>
      </w:pPr>
      <w:r>
        <w:rPr>
          <w:rFonts w:ascii="Arial" w:hAnsi="Arial" w:cs="Arial"/>
          <w:sz w:val="24"/>
          <w:szCs w:val="24"/>
        </w:rPr>
        <w:t>4.</w:t>
      </w:r>
      <w:r>
        <w:rPr>
          <w:rFonts w:ascii="Arial" w:hAnsi="Arial" w:cs="Arial"/>
          <w:sz w:val="24"/>
          <w:szCs w:val="24"/>
        </w:rPr>
        <w:tab/>
      </w:r>
      <w:r>
        <w:rPr>
          <w:rFonts w:ascii="Arial" w:hAnsi="Arial" w:cs="Arial"/>
          <w:b/>
          <w:sz w:val="24"/>
          <w:szCs w:val="24"/>
        </w:rPr>
        <w:t>Agama / Kepercayaan</w:t>
      </w:r>
    </w:p>
    <w:p w:rsidR="00AC4D3D" w:rsidRDefault="00AC4D3D" w:rsidP="00AC4D3D">
      <w:pPr>
        <w:spacing w:line="360" w:lineRule="auto"/>
        <w:jc w:val="both"/>
        <w:rPr>
          <w:rFonts w:ascii="Arial" w:hAnsi="Arial" w:cs="Arial"/>
          <w:sz w:val="24"/>
          <w:szCs w:val="24"/>
        </w:rPr>
      </w:pPr>
      <w:r>
        <w:rPr>
          <w:rFonts w:ascii="Arial" w:hAnsi="Arial" w:cs="Arial"/>
          <w:noProof/>
          <w:sz w:val="24"/>
          <w:szCs w:val="24"/>
          <w:lang w:eastAsia="ms-MY"/>
        </w:rPr>
        <w:drawing>
          <wp:anchor distT="0" distB="0" distL="114300" distR="114300" simplePos="0" relativeHeight="251667456" behindDoc="1" locked="0" layoutInCell="1" allowOverlap="1">
            <wp:simplePos x="0" y="0"/>
            <wp:positionH relativeFrom="column">
              <wp:posOffset>387861</wp:posOffset>
            </wp:positionH>
            <wp:positionV relativeFrom="paragraph">
              <wp:posOffset>243196</wp:posOffset>
            </wp:positionV>
            <wp:extent cx="5083943" cy="3794077"/>
            <wp:effectExtent l="19050" t="0" r="2407"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083943" cy="3794077"/>
                    </a:xfrm>
                    <a:prstGeom prst="rect">
                      <a:avLst/>
                    </a:prstGeom>
                    <a:noFill/>
                  </pic:spPr>
                </pic:pic>
              </a:graphicData>
            </a:graphic>
          </wp:anchor>
        </w:drawing>
      </w: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center"/>
        <w:rPr>
          <w:rFonts w:ascii="Arial" w:hAnsi="Arial" w:cs="Arial"/>
          <w:sz w:val="24"/>
          <w:szCs w:val="24"/>
        </w:rPr>
      </w:pPr>
    </w:p>
    <w:p w:rsidR="00AC4D3D" w:rsidRDefault="00AC4D3D" w:rsidP="00AC4D3D">
      <w:pPr>
        <w:spacing w:line="360" w:lineRule="auto"/>
        <w:jc w:val="center"/>
        <w:rPr>
          <w:rFonts w:ascii="Arial" w:hAnsi="Arial" w:cs="Arial"/>
          <w:sz w:val="24"/>
          <w:szCs w:val="24"/>
        </w:rPr>
      </w:pPr>
      <w:r>
        <w:rPr>
          <w:rFonts w:ascii="Arial" w:hAnsi="Arial" w:cs="Arial"/>
          <w:sz w:val="24"/>
          <w:szCs w:val="24"/>
        </w:rPr>
        <w:t>Rajah 3.1 Contoh Rumah Ibadat Berlainan Agama</w:t>
      </w: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AC4D3D" w:rsidRDefault="00AC4D3D" w:rsidP="00AC4D3D">
      <w:pPr>
        <w:spacing w:line="360" w:lineRule="auto"/>
        <w:jc w:val="both"/>
        <w:rPr>
          <w:rFonts w:ascii="Arial" w:hAnsi="Arial" w:cs="Arial"/>
          <w:sz w:val="24"/>
          <w:szCs w:val="24"/>
        </w:rPr>
      </w:pPr>
    </w:p>
    <w:p w:rsidR="00EF4837" w:rsidRDefault="00EF4837" w:rsidP="00EF4837">
      <w:pPr>
        <w:spacing w:line="360" w:lineRule="auto"/>
        <w:ind w:left="1410"/>
        <w:jc w:val="both"/>
        <w:rPr>
          <w:rFonts w:ascii="Arial" w:hAnsi="Arial" w:cs="Arial"/>
          <w:sz w:val="24"/>
          <w:szCs w:val="24"/>
        </w:rPr>
      </w:pPr>
    </w:p>
    <w:p w:rsidR="00EF4837" w:rsidRPr="00EF4837" w:rsidRDefault="00EF4837" w:rsidP="00EF4837">
      <w:pPr>
        <w:pStyle w:val="ListParagraph"/>
        <w:spacing w:line="360" w:lineRule="auto"/>
        <w:ind w:left="2130"/>
        <w:jc w:val="both"/>
        <w:rPr>
          <w:rFonts w:ascii="Arial" w:hAnsi="Arial" w:cs="Arial"/>
          <w:sz w:val="24"/>
          <w:szCs w:val="24"/>
        </w:rPr>
      </w:pPr>
    </w:p>
    <w:p w:rsidR="000D1322" w:rsidRDefault="00AC4D3D" w:rsidP="00AC4D3D">
      <w:pPr>
        <w:spacing w:line="360" w:lineRule="auto"/>
        <w:ind w:left="705"/>
        <w:jc w:val="both"/>
        <w:rPr>
          <w:rFonts w:ascii="Arial" w:eastAsia="Arial" w:hAnsi="Arial"/>
          <w:sz w:val="24"/>
        </w:rPr>
      </w:pPr>
      <w:r>
        <w:rPr>
          <w:rFonts w:ascii="Arial" w:eastAsia="Arial" w:hAnsi="Arial"/>
          <w:sz w:val="24"/>
        </w:rPr>
        <w:lastRenderedPageBreak/>
        <w:t>Agama adalah satu koleksi kepercayaan terancang, sistem budaya dan pandangan dunia yang mengaitkan manusia dengan suatu perintah kewujudan. Banyak agama mempunyai kisah, simbol dan sejarah suci yang bertujuan untuk menjelaskan makna hidup, asal-usul kehidupan atau alam semesta</w:t>
      </w:r>
      <w:r w:rsidR="000D1322" w:rsidRPr="00EF4837">
        <w:rPr>
          <w:rFonts w:ascii="Arial" w:eastAsia="Arial" w:hAnsi="Arial"/>
          <w:sz w:val="24"/>
        </w:rPr>
        <w:t>.</w:t>
      </w:r>
    </w:p>
    <w:p w:rsidR="00EF4837" w:rsidRDefault="00EF4837" w:rsidP="000D1322">
      <w:pPr>
        <w:spacing w:line="360" w:lineRule="auto"/>
        <w:ind w:left="705"/>
        <w:jc w:val="both"/>
        <w:rPr>
          <w:rFonts w:ascii="Arial" w:eastAsia="Arial" w:hAnsi="Arial"/>
          <w:sz w:val="24"/>
        </w:rPr>
      </w:pPr>
    </w:p>
    <w:p w:rsidR="00EF4837" w:rsidRDefault="00AC4D3D" w:rsidP="000D1322">
      <w:pPr>
        <w:spacing w:line="360" w:lineRule="auto"/>
        <w:ind w:left="705"/>
        <w:jc w:val="both"/>
        <w:rPr>
          <w:rFonts w:ascii="Arial" w:eastAsia="Arial" w:hAnsi="Arial"/>
          <w:b/>
          <w:sz w:val="24"/>
        </w:rPr>
      </w:pPr>
      <w:r>
        <w:rPr>
          <w:rFonts w:ascii="Arial" w:eastAsia="Arial" w:hAnsi="Arial"/>
          <w:sz w:val="24"/>
        </w:rPr>
        <w:t>Dari pada kepercayaan mereka tentang alam semesta dan alam semula jadi, manusia boleh memperoleh etika moral, undang-undang agama atau gaya hidup pilihan</w:t>
      </w:r>
    </w:p>
    <w:p w:rsidR="00EF4837" w:rsidRDefault="00EF4837" w:rsidP="000D1322">
      <w:pPr>
        <w:spacing w:line="360" w:lineRule="auto"/>
        <w:ind w:left="705"/>
        <w:jc w:val="both"/>
        <w:rPr>
          <w:rFonts w:ascii="Arial" w:eastAsia="Arial" w:hAnsi="Arial"/>
          <w:b/>
          <w:sz w:val="24"/>
        </w:rPr>
      </w:pPr>
    </w:p>
    <w:p w:rsidR="000D1322" w:rsidRDefault="00AC4D3D" w:rsidP="00AC4D3D">
      <w:pPr>
        <w:spacing w:line="360" w:lineRule="auto"/>
        <w:jc w:val="both"/>
        <w:rPr>
          <w:rFonts w:ascii="Arial" w:eastAsia="Arial" w:hAnsi="Arial"/>
          <w:sz w:val="24"/>
        </w:rPr>
      </w:pPr>
      <w:r>
        <w:rPr>
          <w:rFonts w:ascii="Arial" w:eastAsia="Arial" w:hAnsi="Arial"/>
          <w:sz w:val="24"/>
        </w:rPr>
        <w:t>5.</w:t>
      </w:r>
      <w:r>
        <w:rPr>
          <w:rFonts w:ascii="Arial" w:eastAsia="Arial" w:hAnsi="Arial"/>
          <w:sz w:val="24"/>
        </w:rPr>
        <w:tab/>
      </w:r>
      <w:r>
        <w:rPr>
          <w:rFonts w:ascii="Arial" w:eastAsia="Arial" w:hAnsi="Arial"/>
          <w:b/>
          <w:sz w:val="24"/>
        </w:rPr>
        <w:t>Isu Sensitif Setempat</w:t>
      </w:r>
      <w:r w:rsidR="000D1322">
        <w:rPr>
          <w:rFonts w:ascii="Arial" w:eastAsia="Arial" w:hAnsi="Arial"/>
          <w:sz w:val="24"/>
        </w:rPr>
        <w:t>.</w:t>
      </w:r>
    </w:p>
    <w:p w:rsidR="00EF4837" w:rsidRDefault="00EF4837" w:rsidP="000D1322">
      <w:pPr>
        <w:spacing w:line="360" w:lineRule="auto"/>
        <w:ind w:left="1410" w:hanging="705"/>
        <w:jc w:val="both"/>
        <w:rPr>
          <w:rFonts w:ascii="Arial" w:eastAsia="Arial" w:hAnsi="Arial"/>
          <w:sz w:val="24"/>
        </w:rPr>
      </w:pPr>
      <w:r>
        <w:rPr>
          <w:rFonts w:ascii="Arial" w:eastAsia="Arial" w:hAnsi="Arial"/>
          <w:sz w:val="24"/>
        </w:rPr>
        <w:tab/>
      </w:r>
    </w:p>
    <w:p w:rsidR="00EF4837" w:rsidRDefault="00AC4D3D" w:rsidP="00AC4D3D">
      <w:pPr>
        <w:spacing w:line="360" w:lineRule="auto"/>
        <w:ind w:left="709"/>
        <w:jc w:val="both"/>
        <w:rPr>
          <w:rFonts w:ascii="Arial" w:eastAsia="Arial" w:hAnsi="Arial"/>
          <w:sz w:val="24"/>
        </w:rPr>
      </w:pPr>
      <w:r>
        <w:rPr>
          <w:rFonts w:ascii="Arial" w:eastAsia="Arial" w:hAnsi="Arial"/>
          <w:sz w:val="24"/>
        </w:rPr>
        <w:t>Isu-isu sensitif di tempat kerja boleh menjadi isu moral mahupun undang-undang. Ketidaksensitifan bukan sahaja boleh menyakiti perasaan dan menjatuhkan semangat, malah pekerja yang tersinggung boleh mengambil tindakan undang-undang terhadap majikan. Untuk memastikan tiada isu-isu sensitif timbul di tempat kerja seperti perkauman, gangguan, tingkah laku yang tidak sesuai dan seksisme, pekerja harus dilatih dengan betul dan tindakan yang sesuai perlu diambil sekiranya berlaku pelanggaran</w:t>
      </w:r>
      <w:r w:rsidR="00EF4837">
        <w:rPr>
          <w:rFonts w:ascii="Arial" w:eastAsia="Arial" w:hAnsi="Arial"/>
          <w:sz w:val="24"/>
        </w:rPr>
        <w:t>.</w:t>
      </w:r>
    </w:p>
    <w:p w:rsidR="00EF4837" w:rsidRDefault="00EF4837" w:rsidP="000D1322">
      <w:pPr>
        <w:spacing w:line="360" w:lineRule="auto"/>
        <w:ind w:left="1410" w:hanging="705"/>
        <w:jc w:val="both"/>
        <w:rPr>
          <w:rFonts w:ascii="Arial" w:eastAsia="Arial" w:hAnsi="Arial"/>
          <w:sz w:val="24"/>
        </w:rPr>
      </w:pPr>
    </w:p>
    <w:p w:rsidR="00AC4D3D" w:rsidRDefault="00AC4D3D" w:rsidP="00AC4D3D">
      <w:pPr>
        <w:spacing w:line="360" w:lineRule="auto"/>
        <w:jc w:val="both"/>
        <w:rPr>
          <w:rFonts w:ascii="Arial" w:eastAsia="Arial" w:hAnsi="Arial"/>
          <w:sz w:val="24"/>
        </w:rPr>
      </w:pPr>
      <w:r>
        <w:rPr>
          <w:rFonts w:ascii="Arial" w:eastAsia="Arial" w:hAnsi="Arial"/>
          <w:noProof/>
          <w:sz w:val="24"/>
          <w:lang w:eastAsia="ms-MY"/>
        </w:rPr>
        <w:drawing>
          <wp:anchor distT="0" distB="0" distL="114300" distR="114300" simplePos="0" relativeHeight="251668480" behindDoc="1" locked="0" layoutInCell="1" allowOverlap="1">
            <wp:simplePos x="0" y="0"/>
            <wp:positionH relativeFrom="column">
              <wp:posOffset>633521</wp:posOffset>
            </wp:positionH>
            <wp:positionV relativeFrom="paragraph">
              <wp:posOffset>69720</wp:posOffset>
            </wp:positionV>
            <wp:extent cx="4848121" cy="1937982"/>
            <wp:effectExtent l="1905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4848121" cy="1937982"/>
                    </a:xfrm>
                    <a:prstGeom prst="rect">
                      <a:avLst/>
                    </a:prstGeom>
                    <a:noFill/>
                  </pic:spPr>
                </pic:pic>
              </a:graphicData>
            </a:graphic>
          </wp:anchor>
        </w:drawing>
      </w:r>
      <w:r w:rsidR="00EF4837">
        <w:rPr>
          <w:rFonts w:ascii="Arial" w:eastAsia="Arial" w:hAnsi="Arial"/>
          <w:sz w:val="24"/>
        </w:rPr>
        <w:tab/>
      </w: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jc w:val="center"/>
        <w:rPr>
          <w:rFonts w:ascii="Arial" w:eastAsia="Arial" w:hAnsi="Arial"/>
          <w:sz w:val="24"/>
        </w:rPr>
      </w:pPr>
      <w:r>
        <w:rPr>
          <w:rFonts w:ascii="Arial" w:eastAsia="Arial" w:hAnsi="Arial"/>
          <w:sz w:val="24"/>
        </w:rPr>
        <w:t>Raja 5.1 Contoh Imej Kemahiran Interaksi Sosial</w:t>
      </w: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ind w:left="1410" w:hanging="705"/>
        <w:jc w:val="both"/>
        <w:rPr>
          <w:rFonts w:ascii="Arial" w:eastAsia="Arial" w:hAnsi="Arial"/>
          <w:sz w:val="24"/>
        </w:rPr>
      </w:pPr>
    </w:p>
    <w:p w:rsidR="00AC4D3D" w:rsidRDefault="00AC4D3D" w:rsidP="00AC4D3D">
      <w:pPr>
        <w:spacing w:line="360" w:lineRule="auto"/>
        <w:jc w:val="both"/>
        <w:rPr>
          <w:rFonts w:ascii="Arial" w:eastAsia="Arial" w:hAnsi="Arial"/>
          <w:sz w:val="24"/>
        </w:rPr>
      </w:pPr>
      <w:r>
        <w:rPr>
          <w:rFonts w:ascii="Arial" w:eastAsia="Arial" w:hAnsi="Arial"/>
          <w:sz w:val="24"/>
        </w:rPr>
        <w:lastRenderedPageBreak/>
        <w:t>6.</w:t>
      </w:r>
      <w:r>
        <w:rPr>
          <w:rFonts w:ascii="Arial" w:eastAsia="Arial" w:hAnsi="Arial"/>
          <w:sz w:val="24"/>
        </w:rPr>
        <w:tab/>
      </w:r>
      <w:r>
        <w:rPr>
          <w:rFonts w:ascii="Arial" w:eastAsia="Arial" w:hAnsi="Arial"/>
          <w:b/>
          <w:sz w:val="24"/>
        </w:rPr>
        <w:t xml:space="preserve">Kemahiran Interaski </w:t>
      </w:r>
      <w:r w:rsidRPr="00AC4D3D">
        <w:rPr>
          <w:rFonts w:ascii="Arial" w:eastAsia="Arial" w:hAnsi="Arial"/>
          <w:sz w:val="24"/>
        </w:rPr>
        <w:t>sosial</w:t>
      </w:r>
    </w:p>
    <w:p w:rsidR="00EF4837" w:rsidRDefault="00AC4D3D" w:rsidP="00AC4D3D">
      <w:pPr>
        <w:spacing w:line="360" w:lineRule="auto"/>
        <w:ind w:left="708"/>
        <w:jc w:val="both"/>
        <w:rPr>
          <w:rFonts w:ascii="Arial" w:eastAsia="Arial" w:hAnsi="Arial"/>
          <w:sz w:val="24"/>
        </w:rPr>
      </w:pPr>
      <w:r>
        <w:rPr>
          <w:rFonts w:ascii="Arial" w:eastAsia="Arial" w:hAnsi="Arial"/>
          <w:sz w:val="24"/>
        </w:rPr>
        <w:t>Kemahiran bersosial berkait rapat dengan kejayaan dalam kehidupan. Orang yang mempunyai kemahiran interaksi sosial berasa lebih selesa untuk berinteraksi dengan orang lain. Mereka menjalin hubungan yang lebih baik, mendapat rakan yang baik dan berjaya mencapai matlamat dengan mudah. Cara yang paling berkesan untuk membina kemahiran interaksi sosial adalah:</w:t>
      </w:r>
    </w:p>
    <w:p w:rsidR="00AC4D3D" w:rsidRDefault="00AC4D3D" w:rsidP="00AC4D3D">
      <w:pPr>
        <w:spacing w:line="360" w:lineRule="auto"/>
        <w:ind w:left="708"/>
        <w:jc w:val="both"/>
        <w:rPr>
          <w:rFonts w:ascii="Arial" w:eastAsia="Arial" w:hAnsi="Arial"/>
          <w:sz w:val="24"/>
        </w:rPr>
      </w:pPr>
    </w:p>
    <w:p w:rsidR="00AC4D3D" w:rsidRDefault="00AC4D3D" w:rsidP="00AC4D3D">
      <w:pPr>
        <w:spacing w:line="360" w:lineRule="auto"/>
        <w:ind w:left="708"/>
        <w:jc w:val="both"/>
        <w:rPr>
          <w:rFonts w:ascii="Arial" w:eastAsia="Arial" w:hAnsi="Arial"/>
          <w:sz w:val="24"/>
        </w:rPr>
      </w:pPr>
      <w:r>
        <w:rPr>
          <w:rFonts w:ascii="Arial" w:eastAsia="Arial" w:hAnsi="Arial"/>
          <w:sz w:val="24"/>
        </w:rPr>
        <w:t>6.1</w:t>
      </w:r>
      <w:r>
        <w:rPr>
          <w:rFonts w:ascii="Arial" w:eastAsia="Arial" w:hAnsi="Arial"/>
          <w:sz w:val="24"/>
        </w:rPr>
        <w:tab/>
        <w:t>Peramah</w:t>
      </w:r>
    </w:p>
    <w:p w:rsidR="00AC4D3D" w:rsidRDefault="00AC4D3D" w:rsidP="00AC4D3D">
      <w:pPr>
        <w:spacing w:line="360" w:lineRule="auto"/>
        <w:ind w:left="1413"/>
        <w:jc w:val="both"/>
        <w:rPr>
          <w:rFonts w:ascii="Arial" w:eastAsia="Arial" w:hAnsi="Arial"/>
          <w:sz w:val="24"/>
        </w:rPr>
      </w:pPr>
      <w:r>
        <w:rPr>
          <w:rFonts w:ascii="Arial" w:eastAsia="Arial" w:hAnsi="Arial"/>
          <w:sz w:val="24"/>
        </w:rPr>
        <w:t>Berusaha untuk berinteraksi dengan orang lain terutamanya orang baru yang ditemui, berbual, dan membina hubungan yang erat dengan mereka.</w:t>
      </w:r>
    </w:p>
    <w:p w:rsidR="00EF4837" w:rsidRDefault="00EF4837" w:rsidP="00EF4837">
      <w:pPr>
        <w:spacing w:line="360" w:lineRule="auto"/>
        <w:ind w:left="1763"/>
        <w:jc w:val="both"/>
        <w:rPr>
          <w:rFonts w:ascii="Arial" w:eastAsia="Arial" w:hAnsi="Arial"/>
          <w:sz w:val="24"/>
        </w:rPr>
      </w:pPr>
    </w:p>
    <w:p w:rsidR="000D1322" w:rsidRDefault="00AC4D3D" w:rsidP="000D1322">
      <w:pPr>
        <w:spacing w:line="360" w:lineRule="auto"/>
        <w:ind w:left="1410" w:hanging="705"/>
        <w:jc w:val="both"/>
        <w:rPr>
          <w:rFonts w:ascii="Arial" w:eastAsia="Arial" w:hAnsi="Arial"/>
          <w:sz w:val="24"/>
        </w:rPr>
      </w:pPr>
      <w:r>
        <w:rPr>
          <w:rFonts w:ascii="Arial" w:eastAsia="Arial" w:hAnsi="Arial"/>
          <w:sz w:val="24"/>
        </w:rPr>
        <w:t>6</w:t>
      </w:r>
      <w:r w:rsidR="000D1322">
        <w:rPr>
          <w:rFonts w:ascii="Arial" w:eastAsia="Arial" w:hAnsi="Arial"/>
          <w:sz w:val="24"/>
        </w:rPr>
        <w:t>.2</w:t>
      </w:r>
      <w:r w:rsidR="000D1322">
        <w:rPr>
          <w:rFonts w:ascii="Arial" w:eastAsia="Arial" w:hAnsi="Arial"/>
          <w:sz w:val="24"/>
        </w:rPr>
        <w:tab/>
      </w:r>
      <w:r>
        <w:rPr>
          <w:rFonts w:ascii="Arial" w:eastAsia="Arial" w:hAnsi="Arial"/>
          <w:sz w:val="24"/>
        </w:rPr>
        <w:t>Mengambil Risiko</w:t>
      </w:r>
    </w:p>
    <w:p w:rsidR="00314A21" w:rsidRDefault="00314A21" w:rsidP="000D1322">
      <w:pPr>
        <w:spacing w:line="360" w:lineRule="auto"/>
        <w:ind w:left="1410" w:hanging="705"/>
        <w:jc w:val="both"/>
        <w:rPr>
          <w:rFonts w:ascii="Arial" w:eastAsia="Arial" w:hAnsi="Arial"/>
          <w:sz w:val="24"/>
        </w:rPr>
      </w:pPr>
      <w:r>
        <w:rPr>
          <w:rFonts w:ascii="Arial" w:eastAsia="Arial" w:hAnsi="Arial"/>
          <w:sz w:val="24"/>
        </w:rPr>
        <w:tab/>
      </w:r>
      <w:r w:rsidR="00AC4D3D">
        <w:rPr>
          <w:rFonts w:ascii="Arial" w:eastAsia="Arial" w:hAnsi="Arial"/>
          <w:sz w:val="24"/>
        </w:rPr>
        <w:t>Risiko bermakna menyatakan fikiran dan perasaan anda dan ia perlu menyokong tingkah laku dan perbuatan anda.Tingkah laku semasa berinteraksi dengan orang lain menunjukkan sikap diri seseorang terhadap orang lain</w:t>
      </w:r>
      <w:r>
        <w:rPr>
          <w:rFonts w:ascii="Arial" w:eastAsia="Arial" w:hAnsi="Arial"/>
          <w:sz w:val="24"/>
        </w:rPr>
        <w:t>.</w:t>
      </w:r>
    </w:p>
    <w:p w:rsidR="00AC4D3D" w:rsidRDefault="00AC4D3D" w:rsidP="000D1322">
      <w:pPr>
        <w:spacing w:line="360" w:lineRule="auto"/>
        <w:ind w:left="1410" w:hanging="705"/>
        <w:jc w:val="both"/>
        <w:rPr>
          <w:rFonts w:ascii="Arial" w:eastAsia="Arial" w:hAnsi="Arial"/>
          <w:sz w:val="24"/>
        </w:rPr>
      </w:pPr>
    </w:p>
    <w:p w:rsidR="00AC4D3D" w:rsidRDefault="00AC4D3D" w:rsidP="000D1322">
      <w:pPr>
        <w:spacing w:line="360" w:lineRule="auto"/>
        <w:ind w:left="1410" w:hanging="705"/>
        <w:jc w:val="both"/>
        <w:rPr>
          <w:rFonts w:ascii="Arial" w:eastAsia="Arial" w:hAnsi="Arial"/>
          <w:sz w:val="24"/>
        </w:rPr>
      </w:pPr>
      <w:r>
        <w:rPr>
          <w:rFonts w:ascii="Arial" w:eastAsia="Arial" w:hAnsi="Arial"/>
          <w:sz w:val="24"/>
        </w:rPr>
        <w:t>6.3</w:t>
      </w:r>
      <w:r>
        <w:rPr>
          <w:rFonts w:ascii="Arial" w:eastAsia="Arial" w:hAnsi="Arial"/>
          <w:sz w:val="24"/>
        </w:rPr>
        <w:tab/>
        <w:t>Terima Maklum Balas</w:t>
      </w:r>
    </w:p>
    <w:p w:rsidR="00314A21" w:rsidRDefault="00AC4D3D" w:rsidP="00AC4D3D">
      <w:pPr>
        <w:spacing w:line="360" w:lineRule="auto"/>
        <w:ind w:left="1410"/>
        <w:jc w:val="both"/>
        <w:rPr>
          <w:rFonts w:ascii="Arial" w:eastAsia="Arial" w:hAnsi="Arial"/>
          <w:sz w:val="24"/>
        </w:rPr>
      </w:pPr>
      <w:r>
        <w:rPr>
          <w:rFonts w:ascii="Arial" w:eastAsia="Arial" w:hAnsi="Arial"/>
          <w:sz w:val="24"/>
        </w:rPr>
        <w:t>Bersedia untuk menerima maklum balas daripada orang yang berinteraksi dengan anda adalah cara terbaik untuk meningkatkan kemahiran interaksi sosial. Itu adalah cara terbaik untuk mendapatkan idea tentang kekuatan dan kelemahan diri yang berkaitan dengan hal positif dan negatif personaliti anda</w:t>
      </w:r>
      <w:r w:rsidR="00314A21">
        <w:rPr>
          <w:rFonts w:ascii="Arial" w:eastAsia="Arial" w:hAnsi="Arial"/>
          <w:sz w:val="24"/>
        </w:rPr>
        <w:t>.</w:t>
      </w:r>
    </w:p>
    <w:p w:rsidR="00AC4D3D" w:rsidRDefault="00AC4D3D" w:rsidP="00AC4D3D">
      <w:pPr>
        <w:spacing w:line="360" w:lineRule="auto"/>
        <w:ind w:left="1410"/>
        <w:jc w:val="both"/>
        <w:rPr>
          <w:rFonts w:ascii="Arial" w:eastAsia="Arial" w:hAnsi="Arial"/>
          <w:sz w:val="24"/>
        </w:rPr>
      </w:pPr>
    </w:p>
    <w:p w:rsidR="00AC4D3D" w:rsidRDefault="00AC4D3D" w:rsidP="00314A21">
      <w:pPr>
        <w:spacing w:line="360" w:lineRule="auto"/>
        <w:ind w:left="1410" w:hanging="705"/>
        <w:jc w:val="both"/>
        <w:rPr>
          <w:rFonts w:ascii="Arial" w:eastAsia="Arial" w:hAnsi="Arial"/>
          <w:sz w:val="24"/>
        </w:rPr>
      </w:pPr>
      <w:r>
        <w:rPr>
          <w:rFonts w:ascii="Arial" w:eastAsia="Arial" w:hAnsi="Arial"/>
          <w:sz w:val="24"/>
        </w:rPr>
        <w:t>6.4</w:t>
      </w:r>
      <w:r>
        <w:rPr>
          <w:rFonts w:ascii="Arial" w:eastAsia="Arial" w:hAnsi="Arial"/>
          <w:sz w:val="24"/>
        </w:rPr>
        <w:tab/>
        <w:t>Berinteraksi Dengan Orang Mahir Sosial</w:t>
      </w:r>
    </w:p>
    <w:p w:rsidR="00FA2373" w:rsidRDefault="00AC4D3D" w:rsidP="00AC4D3D">
      <w:pPr>
        <w:spacing w:line="360" w:lineRule="auto"/>
        <w:ind w:left="1410"/>
        <w:jc w:val="both"/>
        <w:rPr>
          <w:rFonts w:ascii="Arial" w:eastAsia="Arial" w:hAnsi="Arial"/>
          <w:sz w:val="24"/>
        </w:rPr>
      </w:pPr>
      <w:r>
        <w:rPr>
          <w:rFonts w:ascii="Arial" w:eastAsia="Arial" w:hAnsi="Arial"/>
          <w:sz w:val="24"/>
        </w:rPr>
        <w:t>Berinteraksi dengan orang yang baik dalam kemahiran interpersonal amatlah membantu. Cuba belajar adab dan kemahiran sosial daripada mereka</w:t>
      </w:r>
      <w:r w:rsidR="00314A21">
        <w:rPr>
          <w:rFonts w:ascii="Arial" w:eastAsia="Arial" w:hAnsi="Arial"/>
          <w:sz w:val="24"/>
        </w:rPr>
        <w:t>.</w:t>
      </w:r>
    </w:p>
    <w:p w:rsidR="00AC4D3D" w:rsidRDefault="00AC4D3D" w:rsidP="00AC4D3D">
      <w:pPr>
        <w:spacing w:line="360" w:lineRule="auto"/>
        <w:jc w:val="both"/>
        <w:rPr>
          <w:rFonts w:ascii="Arial" w:eastAsia="Arial" w:hAnsi="Arial"/>
          <w:sz w:val="24"/>
        </w:rPr>
      </w:pPr>
    </w:p>
    <w:p w:rsidR="00AC4D3D" w:rsidRDefault="00AC4D3D" w:rsidP="00AC4D3D">
      <w:pPr>
        <w:spacing w:line="360" w:lineRule="auto"/>
        <w:jc w:val="both"/>
        <w:rPr>
          <w:rFonts w:ascii="Arial" w:eastAsia="Arial" w:hAnsi="Arial"/>
          <w:sz w:val="24"/>
        </w:rPr>
      </w:pPr>
    </w:p>
    <w:p w:rsidR="00AC4D3D" w:rsidRDefault="00AC4D3D" w:rsidP="00AC4D3D">
      <w:pPr>
        <w:spacing w:line="360" w:lineRule="auto"/>
        <w:jc w:val="both"/>
        <w:rPr>
          <w:rFonts w:ascii="Arial" w:eastAsia="Arial" w:hAnsi="Arial"/>
          <w:sz w:val="24"/>
        </w:rPr>
      </w:pPr>
    </w:p>
    <w:p w:rsidR="00AC4D3D" w:rsidRDefault="00AC4D3D" w:rsidP="00AC4D3D">
      <w:pPr>
        <w:spacing w:line="360" w:lineRule="auto"/>
        <w:jc w:val="both"/>
        <w:rPr>
          <w:rFonts w:ascii="Arial" w:eastAsia="Arial" w:hAnsi="Arial"/>
          <w:sz w:val="24"/>
        </w:rPr>
      </w:pPr>
    </w:p>
    <w:p w:rsidR="00AC4D3D" w:rsidRDefault="00AC4D3D" w:rsidP="00AC4D3D">
      <w:pPr>
        <w:spacing w:line="360" w:lineRule="auto"/>
        <w:jc w:val="both"/>
        <w:rPr>
          <w:rFonts w:ascii="Arial" w:eastAsia="Arial" w:hAnsi="Arial"/>
          <w:sz w:val="24"/>
        </w:rPr>
      </w:pPr>
      <w:r>
        <w:rPr>
          <w:rFonts w:ascii="Arial" w:eastAsia="Arial" w:hAnsi="Arial"/>
          <w:sz w:val="24"/>
        </w:rPr>
        <w:lastRenderedPageBreak/>
        <w:tab/>
        <w:t>6.5</w:t>
      </w:r>
      <w:r>
        <w:rPr>
          <w:rFonts w:ascii="Arial" w:eastAsia="Arial" w:hAnsi="Arial"/>
          <w:sz w:val="24"/>
        </w:rPr>
        <w:tab/>
        <w:t>Tentukan Maklumat</w:t>
      </w:r>
    </w:p>
    <w:p w:rsidR="00AC4D3D" w:rsidRDefault="00AC4D3D" w:rsidP="00AC4D3D">
      <w:pPr>
        <w:spacing w:line="360" w:lineRule="auto"/>
        <w:ind w:left="1410"/>
        <w:jc w:val="both"/>
        <w:rPr>
          <w:rFonts w:ascii="Arial" w:eastAsia="Arial" w:hAnsi="Arial"/>
          <w:sz w:val="24"/>
        </w:rPr>
      </w:pPr>
      <w:r>
        <w:rPr>
          <w:rFonts w:ascii="Arial" w:eastAsia="Arial" w:hAnsi="Arial"/>
          <w:sz w:val="24"/>
        </w:rPr>
        <w:t>Sentiasa tetapkan matlamat dan tujuan untuk mengukuhkan kemahiran yang ketara dan yang paling penting untuk pembangunan kemahiran interaksi sosial.</w:t>
      </w:r>
    </w:p>
    <w:p w:rsidR="00FA2373" w:rsidRDefault="00FA2373" w:rsidP="00FA2373">
      <w:pPr>
        <w:jc w:val="both"/>
        <w:rPr>
          <w:rFonts w:ascii="Arial" w:eastAsia="Arial" w:hAnsi="Arial"/>
          <w:sz w:val="24"/>
        </w:rPr>
      </w:pPr>
    </w:p>
    <w:p w:rsidR="00AC4D3D" w:rsidRDefault="00AC4D3D" w:rsidP="00AC4D3D">
      <w:pPr>
        <w:spacing w:line="360" w:lineRule="auto"/>
        <w:jc w:val="both"/>
        <w:rPr>
          <w:rFonts w:ascii="Arial" w:eastAsia="Arial" w:hAnsi="Arial"/>
          <w:b/>
          <w:sz w:val="24"/>
        </w:rPr>
      </w:pPr>
      <w:r>
        <w:rPr>
          <w:rFonts w:ascii="Arial" w:eastAsia="Arial" w:hAnsi="Arial"/>
          <w:sz w:val="24"/>
        </w:rPr>
        <w:t>7.</w:t>
      </w:r>
      <w:r>
        <w:rPr>
          <w:rFonts w:ascii="Arial" w:eastAsia="Arial" w:hAnsi="Arial"/>
          <w:sz w:val="24"/>
        </w:rPr>
        <w:tab/>
      </w:r>
      <w:r>
        <w:rPr>
          <w:rFonts w:ascii="Arial" w:eastAsia="Arial" w:hAnsi="Arial"/>
          <w:b/>
          <w:sz w:val="24"/>
        </w:rPr>
        <w:t>Garis Panduan Sumber Manusia</w:t>
      </w:r>
    </w:p>
    <w:p w:rsidR="00AC4D3D" w:rsidRDefault="00AC4D3D" w:rsidP="00AC4D3D">
      <w:pPr>
        <w:spacing w:line="360" w:lineRule="auto"/>
        <w:jc w:val="both"/>
        <w:rPr>
          <w:rFonts w:ascii="Arial" w:eastAsia="Arial" w:hAnsi="Arial"/>
          <w:sz w:val="24"/>
        </w:rPr>
      </w:pPr>
      <w:r>
        <w:rPr>
          <w:rFonts w:ascii="Arial" w:eastAsia="Arial" w:hAnsi="Arial"/>
          <w:noProof/>
          <w:sz w:val="24"/>
          <w:lang w:eastAsia="ms-MY"/>
        </w:rPr>
        <w:drawing>
          <wp:anchor distT="0" distB="0" distL="114300" distR="114300" simplePos="0" relativeHeight="251669504" behindDoc="1" locked="0" layoutInCell="1" allowOverlap="1">
            <wp:simplePos x="0" y="0"/>
            <wp:positionH relativeFrom="column">
              <wp:posOffset>155850</wp:posOffset>
            </wp:positionH>
            <wp:positionV relativeFrom="paragraph">
              <wp:posOffset>68618</wp:posOffset>
            </wp:positionV>
            <wp:extent cx="5557804" cy="2402006"/>
            <wp:effectExtent l="19050" t="0" r="4796"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557804" cy="2402006"/>
                    </a:xfrm>
                    <a:prstGeom prst="rect">
                      <a:avLst/>
                    </a:prstGeom>
                    <a:noFill/>
                  </pic:spPr>
                </pic:pic>
              </a:graphicData>
            </a:graphic>
          </wp:anchor>
        </w:drawing>
      </w:r>
    </w:p>
    <w:p w:rsidR="00AC4D3D" w:rsidRPr="00AC4D3D" w:rsidRDefault="00AC4D3D" w:rsidP="00AC4D3D">
      <w:pPr>
        <w:spacing w:line="360" w:lineRule="auto"/>
        <w:jc w:val="both"/>
        <w:rPr>
          <w:rFonts w:ascii="Arial" w:eastAsia="Arial" w:hAnsi="Arial"/>
          <w:sz w:val="24"/>
        </w:rPr>
      </w:pPr>
    </w:p>
    <w:p w:rsidR="00AC4D3D" w:rsidRPr="00AC4D3D" w:rsidRDefault="00AC4D3D" w:rsidP="00FA2373">
      <w:pPr>
        <w:jc w:val="both"/>
        <w:rPr>
          <w:rFonts w:ascii="Arial" w:eastAsia="Arial" w:hAnsi="Arial"/>
          <w:b/>
          <w:sz w:val="24"/>
        </w:rPr>
      </w:pPr>
      <w:r>
        <w:rPr>
          <w:rFonts w:ascii="Arial" w:eastAsia="Arial" w:hAnsi="Arial"/>
          <w:b/>
          <w:sz w:val="24"/>
        </w:rPr>
        <w:tab/>
      </w: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AC4D3D">
      <w:pPr>
        <w:jc w:val="center"/>
        <w:rPr>
          <w:rFonts w:ascii="Arial" w:eastAsia="Arial" w:hAnsi="Arial"/>
          <w:sz w:val="24"/>
        </w:rPr>
      </w:pPr>
      <w:r>
        <w:rPr>
          <w:rFonts w:ascii="Arial" w:eastAsia="Arial" w:hAnsi="Arial"/>
          <w:sz w:val="24"/>
        </w:rPr>
        <w:t>Rajah 7.1 Contoh Pusingan Sumber Manusia</w:t>
      </w:r>
    </w:p>
    <w:p w:rsidR="00AC4D3D" w:rsidRDefault="00AC4D3D" w:rsidP="00AC4D3D">
      <w:pPr>
        <w:rPr>
          <w:rFonts w:ascii="Arial" w:eastAsia="Arial" w:hAnsi="Arial"/>
          <w:sz w:val="24"/>
        </w:rPr>
      </w:pPr>
    </w:p>
    <w:p w:rsidR="00AC4D3D" w:rsidRDefault="00AC4D3D" w:rsidP="00AC4D3D">
      <w:pPr>
        <w:spacing w:line="360" w:lineRule="auto"/>
        <w:ind w:left="705"/>
        <w:jc w:val="both"/>
        <w:rPr>
          <w:rFonts w:ascii="Arial" w:eastAsia="Arial" w:hAnsi="Arial"/>
          <w:sz w:val="24"/>
        </w:rPr>
      </w:pPr>
      <w:r>
        <w:rPr>
          <w:rFonts w:ascii="Arial" w:eastAsia="Arial" w:hAnsi="Arial"/>
          <w:sz w:val="24"/>
        </w:rPr>
        <w:t>Sumber manusia adalah set individu yang membentuk tenaga kerja bagi sesebuah organisasi, sektor perniagaan atau ekonomi. Entiti profesional dan pentadbiran yang menyelia bidang ini dipanggil Pengurusan Sumber Manusia (PSM atau hanya SM). Bahagian ini memberi tumpuan pada aktiviti yang berkaitan dengan pekerja. Aktiviti ini biasanya merangkumi kerja-kerja merekrut dan mengambil pekerja baru, orientasi dan latihan pekerja sedia ada, faedah untuk pekerja dan pengekalan kesetiaan pekerja.</w:t>
      </w:r>
    </w:p>
    <w:p w:rsidR="00AC4D3D" w:rsidRDefault="00AC4D3D"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34513B" w:rsidRDefault="0034513B" w:rsidP="00AC4D3D">
      <w:pPr>
        <w:spacing w:line="360" w:lineRule="auto"/>
        <w:jc w:val="both"/>
        <w:rPr>
          <w:rFonts w:ascii="Arial" w:eastAsia="Arial" w:hAnsi="Arial"/>
          <w:sz w:val="24"/>
        </w:rPr>
      </w:pPr>
    </w:p>
    <w:p w:rsidR="00AC4D3D" w:rsidRDefault="00AC4D3D" w:rsidP="00AC4D3D">
      <w:pPr>
        <w:spacing w:line="360" w:lineRule="auto"/>
        <w:jc w:val="both"/>
        <w:rPr>
          <w:rFonts w:ascii="Arial" w:eastAsia="Arial" w:hAnsi="Arial"/>
          <w:b/>
          <w:sz w:val="24"/>
        </w:rPr>
      </w:pPr>
      <w:r>
        <w:rPr>
          <w:rFonts w:ascii="Arial" w:eastAsia="Arial" w:hAnsi="Arial"/>
          <w:sz w:val="24"/>
        </w:rPr>
        <w:lastRenderedPageBreak/>
        <w:t>8.</w:t>
      </w:r>
      <w:r>
        <w:rPr>
          <w:rFonts w:ascii="Arial" w:eastAsia="Arial" w:hAnsi="Arial"/>
          <w:sz w:val="24"/>
        </w:rPr>
        <w:tab/>
      </w:r>
      <w:r>
        <w:rPr>
          <w:rFonts w:ascii="Arial" w:eastAsia="Arial" w:hAnsi="Arial"/>
          <w:b/>
          <w:sz w:val="24"/>
        </w:rPr>
        <w:t>Kemahiran Komunikasi</w:t>
      </w:r>
    </w:p>
    <w:p w:rsidR="00AC4D3D" w:rsidRPr="00AC4D3D" w:rsidRDefault="0034513B" w:rsidP="00AC4D3D">
      <w:pPr>
        <w:spacing w:line="360" w:lineRule="auto"/>
        <w:jc w:val="both"/>
        <w:rPr>
          <w:rFonts w:ascii="Arial" w:eastAsia="Arial" w:hAnsi="Arial"/>
          <w:sz w:val="24"/>
        </w:rPr>
      </w:pPr>
      <w:r>
        <w:rPr>
          <w:rFonts w:ascii="Arial" w:eastAsia="Arial" w:hAnsi="Arial"/>
          <w:b/>
          <w:noProof/>
          <w:sz w:val="24"/>
          <w:lang w:eastAsia="ms-MY"/>
        </w:rPr>
        <w:drawing>
          <wp:anchor distT="0" distB="0" distL="114300" distR="114300" simplePos="0" relativeHeight="251670528" behindDoc="1" locked="0" layoutInCell="1" allowOverlap="1">
            <wp:simplePos x="0" y="0"/>
            <wp:positionH relativeFrom="column">
              <wp:posOffset>551635</wp:posOffset>
            </wp:positionH>
            <wp:positionV relativeFrom="paragraph">
              <wp:posOffset>19154</wp:posOffset>
            </wp:positionV>
            <wp:extent cx="4962383" cy="2156347"/>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4962383" cy="2156347"/>
                    </a:xfrm>
                    <a:prstGeom prst="rect">
                      <a:avLst/>
                    </a:prstGeom>
                    <a:noFill/>
                  </pic:spPr>
                </pic:pic>
              </a:graphicData>
            </a:graphic>
          </wp:anchor>
        </w:drawing>
      </w:r>
      <w:r w:rsidR="00AC4D3D">
        <w:rPr>
          <w:rFonts w:ascii="Arial" w:eastAsia="Arial" w:hAnsi="Arial"/>
          <w:b/>
          <w:sz w:val="24"/>
        </w:rPr>
        <w:tab/>
      </w:r>
    </w:p>
    <w:p w:rsidR="00AC4D3D" w:rsidRDefault="00AC4D3D" w:rsidP="00AC4D3D">
      <w:pPr>
        <w:jc w:val="center"/>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34513B" w:rsidP="0034513B">
      <w:pPr>
        <w:jc w:val="center"/>
        <w:rPr>
          <w:rFonts w:ascii="Arial" w:eastAsia="Arial" w:hAnsi="Arial"/>
          <w:sz w:val="24"/>
        </w:rPr>
      </w:pPr>
      <w:r>
        <w:rPr>
          <w:rFonts w:ascii="Arial" w:eastAsia="Arial" w:hAnsi="Arial"/>
          <w:sz w:val="24"/>
        </w:rPr>
        <w:t>Rajah 8.1 Contoh Kemahiran Komunikasi</w:t>
      </w: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34513B" w:rsidP="0034513B">
      <w:pPr>
        <w:spacing w:line="360" w:lineRule="auto"/>
        <w:ind w:left="705"/>
        <w:jc w:val="both"/>
        <w:rPr>
          <w:rFonts w:ascii="Arial" w:eastAsia="Arial" w:hAnsi="Arial"/>
          <w:sz w:val="24"/>
        </w:rPr>
      </w:pPr>
      <w:r>
        <w:rPr>
          <w:rFonts w:ascii="Arial" w:eastAsia="Arial" w:hAnsi="Arial"/>
          <w:sz w:val="24"/>
        </w:rPr>
        <w:t>Takrif komunikasi lisan ialah bagaimana dan apa perkataan yang digunakan untuk berkomunikasi dengan individu. Ia adalah keupayaan untuk berkomunikasi melalui kata-kata dengan nada dan cara yang betul. Komunikasi bukan lisan terdiri daripada air muka, bahasa badan dan isyarat tangan.</w:t>
      </w:r>
    </w:p>
    <w:p w:rsidR="0034513B" w:rsidRDefault="0034513B" w:rsidP="0034513B">
      <w:pPr>
        <w:spacing w:line="360" w:lineRule="auto"/>
        <w:ind w:left="705"/>
        <w:jc w:val="both"/>
        <w:rPr>
          <w:rFonts w:ascii="Arial" w:eastAsia="Arial" w:hAnsi="Arial"/>
          <w:sz w:val="24"/>
        </w:rPr>
      </w:pPr>
      <w:r>
        <w:rPr>
          <w:rFonts w:ascii="Arial" w:eastAsia="Arial" w:hAnsi="Arial"/>
          <w:sz w:val="24"/>
        </w:rPr>
        <w:t>Komunikasi dua hala sangat penting untuk membina satu set kemahiran interpersonal yang cemerlang.</w:t>
      </w:r>
    </w:p>
    <w:p w:rsidR="0034513B" w:rsidRDefault="0034513B" w:rsidP="0034513B">
      <w:pPr>
        <w:spacing w:line="360" w:lineRule="auto"/>
        <w:ind w:left="705"/>
        <w:jc w:val="both"/>
        <w:rPr>
          <w:rFonts w:ascii="Arial" w:eastAsia="Arial" w:hAnsi="Arial"/>
          <w:sz w:val="24"/>
        </w:rPr>
      </w:pPr>
    </w:p>
    <w:p w:rsidR="0034513B" w:rsidRDefault="0034513B" w:rsidP="0034513B">
      <w:pPr>
        <w:spacing w:line="360" w:lineRule="auto"/>
        <w:ind w:left="705"/>
        <w:jc w:val="both"/>
        <w:rPr>
          <w:rFonts w:ascii="Arial" w:eastAsia="Arial" w:hAnsi="Arial"/>
          <w:sz w:val="24"/>
        </w:rPr>
      </w:pPr>
      <w:r>
        <w:rPr>
          <w:rFonts w:ascii="Arial" w:eastAsia="Arial" w:hAnsi="Arial"/>
          <w:sz w:val="24"/>
        </w:rPr>
        <w:t>8.1</w:t>
      </w:r>
      <w:r>
        <w:rPr>
          <w:rFonts w:ascii="Arial" w:eastAsia="Arial" w:hAnsi="Arial"/>
          <w:sz w:val="24"/>
        </w:rPr>
        <w:tab/>
        <w:t>Kepentingan Kemahiran Komunikasi</w:t>
      </w:r>
    </w:p>
    <w:p w:rsidR="0034513B" w:rsidRDefault="0034513B" w:rsidP="0034513B">
      <w:pPr>
        <w:spacing w:line="360" w:lineRule="auto"/>
        <w:ind w:left="1413" w:firstLine="3"/>
        <w:jc w:val="both"/>
        <w:rPr>
          <w:rFonts w:ascii="Arial" w:eastAsia="Arial" w:hAnsi="Arial"/>
          <w:sz w:val="24"/>
        </w:rPr>
      </w:pPr>
      <w:r>
        <w:rPr>
          <w:rFonts w:ascii="Arial" w:eastAsia="Arial" w:hAnsi="Arial"/>
          <w:sz w:val="24"/>
        </w:rPr>
        <w:t>Bahagian yang penting dalam kemahiran komunikasi adalah untuk memahami corak komunikasi asas di tempat kerja. Beri sepenuh perhatian apabila bercakap dengan orang lain dan juga tindak balas mereka. Perhatikan isyarat bukan lisan seperti menguap, berpeluk tubuh dan tanda-tanda kebosanan atau kekecewaan. Ini adalah tanda-tanda yang perlu diperhatikan semasa berkomunikasi.</w:t>
      </w:r>
    </w:p>
    <w:p w:rsidR="0034513B" w:rsidRDefault="0034513B" w:rsidP="0034513B">
      <w:pPr>
        <w:spacing w:line="360" w:lineRule="auto"/>
        <w:ind w:left="1413" w:firstLine="3"/>
        <w:jc w:val="both"/>
        <w:rPr>
          <w:rFonts w:ascii="Arial" w:eastAsia="Arial" w:hAnsi="Arial"/>
          <w:sz w:val="24"/>
        </w:rPr>
      </w:pPr>
    </w:p>
    <w:p w:rsidR="0034513B" w:rsidRDefault="0034513B" w:rsidP="0034513B">
      <w:pPr>
        <w:spacing w:line="360" w:lineRule="auto"/>
        <w:ind w:left="1413" w:firstLine="3"/>
        <w:jc w:val="both"/>
        <w:rPr>
          <w:rFonts w:ascii="Arial" w:eastAsia="Arial" w:hAnsi="Arial"/>
          <w:sz w:val="24"/>
        </w:rPr>
      </w:pPr>
    </w:p>
    <w:p w:rsidR="0034513B" w:rsidRDefault="0034513B" w:rsidP="0034513B">
      <w:pPr>
        <w:spacing w:line="360" w:lineRule="auto"/>
        <w:ind w:left="1413" w:firstLine="3"/>
        <w:jc w:val="both"/>
        <w:rPr>
          <w:rFonts w:ascii="Arial" w:eastAsia="Arial" w:hAnsi="Arial"/>
          <w:sz w:val="24"/>
        </w:rPr>
      </w:pPr>
    </w:p>
    <w:p w:rsidR="0034513B" w:rsidRDefault="0034513B" w:rsidP="0034513B">
      <w:pPr>
        <w:spacing w:line="360" w:lineRule="auto"/>
        <w:ind w:left="1413" w:firstLine="3"/>
        <w:jc w:val="both"/>
        <w:rPr>
          <w:rFonts w:ascii="Arial" w:eastAsia="Arial" w:hAnsi="Arial"/>
          <w:sz w:val="24"/>
        </w:rPr>
      </w:pPr>
    </w:p>
    <w:p w:rsidR="0034513B" w:rsidRDefault="0034513B" w:rsidP="0034513B">
      <w:pPr>
        <w:spacing w:line="360" w:lineRule="auto"/>
        <w:ind w:left="1413" w:firstLine="3"/>
        <w:jc w:val="both"/>
        <w:rPr>
          <w:rFonts w:ascii="Arial" w:eastAsia="Arial" w:hAnsi="Arial"/>
          <w:sz w:val="24"/>
        </w:rPr>
      </w:pPr>
    </w:p>
    <w:p w:rsidR="0034513B" w:rsidRDefault="0034513B" w:rsidP="0034513B">
      <w:pPr>
        <w:spacing w:line="360" w:lineRule="auto"/>
        <w:ind w:left="1413" w:firstLine="3"/>
        <w:jc w:val="both"/>
        <w:rPr>
          <w:rFonts w:ascii="Arial" w:eastAsia="Arial" w:hAnsi="Arial"/>
          <w:sz w:val="24"/>
        </w:rPr>
      </w:pPr>
    </w:p>
    <w:p w:rsidR="0034513B" w:rsidRDefault="0034513B" w:rsidP="0034513B">
      <w:pPr>
        <w:spacing w:line="360" w:lineRule="auto"/>
        <w:jc w:val="both"/>
        <w:rPr>
          <w:rFonts w:ascii="Arial" w:eastAsia="Arial" w:hAnsi="Arial"/>
          <w:sz w:val="24"/>
        </w:rPr>
      </w:pPr>
    </w:p>
    <w:p w:rsidR="0034513B" w:rsidRDefault="0034513B" w:rsidP="0034513B">
      <w:pPr>
        <w:spacing w:line="360" w:lineRule="auto"/>
        <w:jc w:val="both"/>
        <w:rPr>
          <w:rFonts w:ascii="Arial" w:eastAsia="Arial" w:hAnsi="Arial"/>
          <w:noProof/>
          <w:sz w:val="24"/>
          <w:lang w:eastAsia="ms-MY"/>
        </w:rPr>
      </w:pPr>
      <w:r>
        <w:rPr>
          <w:rFonts w:ascii="Arial" w:eastAsia="Arial" w:hAnsi="Arial"/>
          <w:noProof/>
          <w:sz w:val="24"/>
          <w:lang w:eastAsia="ms-MY"/>
        </w:rPr>
        <w:pict>
          <v:shape id="_x0000_s1036" type="#_x0000_t75" style="position:absolute;left:0;text-align:left;margin-left:85.15pt;margin-top:-27.2pt;width:304.75pt;height:173pt;z-index:-251643904">
            <v:imagedata r:id="rId14" o:title=""/>
          </v:shape>
        </w:pict>
      </w:r>
    </w:p>
    <w:p w:rsidR="0034513B" w:rsidRDefault="0034513B" w:rsidP="0034513B">
      <w:pPr>
        <w:spacing w:line="360" w:lineRule="auto"/>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34513B">
      <w:pPr>
        <w:jc w:val="center"/>
        <w:rPr>
          <w:rFonts w:ascii="Arial" w:eastAsia="Arial" w:hAnsi="Arial"/>
          <w:sz w:val="24"/>
        </w:rPr>
      </w:pPr>
      <w:r>
        <w:rPr>
          <w:rFonts w:ascii="Arial" w:eastAsia="Arial" w:hAnsi="Arial"/>
          <w:sz w:val="24"/>
        </w:rPr>
        <w:t>Ajah 8.2 Contoh Komunikasi Yang Baik</w:t>
      </w: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34513B">
      <w:pPr>
        <w:spacing w:line="360" w:lineRule="auto"/>
        <w:ind w:left="1416" w:hanging="711"/>
        <w:jc w:val="both"/>
        <w:rPr>
          <w:rFonts w:ascii="Arial" w:eastAsia="Arial" w:hAnsi="Arial"/>
          <w:sz w:val="24"/>
        </w:rPr>
      </w:pPr>
      <w:r>
        <w:rPr>
          <w:rFonts w:ascii="Arial" w:eastAsia="Arial" w:hAnsi="Arial"/>
          <w:sz w:val="24"/>
        </w:rPr>
        <w:t>8.2</w:t>
      </w:r>
      <w:r>
        <w:rPr>
          <w:rFonts w:ascii="Arial" w:eastAsia="Arial" w:hAnsi="Arial"/>
          <w:sz w:val="24"/>
        </w:rPr>
        <w:tab/>
        <w:t>Kepentingan dalam kemahiran komunikasi dapat dilihat apabila wujud komunikasi bermutu yang dapat menghalang salah faham, salah komunikasi dan konflik. Ia ternyata satucara yang produktif yang akhirnya dapat menguntungkan syarikat.</w:t>
      </w:r>
    </w:p>
    <w:p w:rsidR="0034513B" w:rsidRDefault="0034513B" w:rsidP="0034513B">
      <w:pPr>
        <w:spacing w:line="360" w:lineRule="auto"/>
        <w:ind w:left="1416" w:hanging="711"/>
        <w:jc w:val="both"/>
        <w:rPr>
          <w:rFonts w:ascii="Arial" w:eastAsia="Arial" w:hAnsi="Arial"/>
          <w:sz w:val="24"/>
        </w:rPr>
      </w:pPr>
    </w:p>
    <w:p w:rsidR="0034513B" w:rsidRDefault="0034513B" w:rsidP="0034513B">
      <w:pPr>
        <w:spacing w:line="360" w:lineRule="auto"/>
        <w:ind w:left="1416" w:hanging="711"/>
        <w:jc w:val="both"/>
        <w:rPr>
          <w:rFonts w:ascii="Arial" w:eastAsia="Arial" w:hAnsi="Arial"/>
          <w:sz w:val="24"/>
        </w:rPr>
      </w:pPr>
      <w:r>
        <w:rPr>
          <w:rFonts w:ascii="Arial" w:eastAsia="Arial" w:hAnsi="Arial"/>
          <w:noProof/>
          <w:sz w:val="24"/>
          <w:lang w:eastAsia="ms-MY"/>
        </w:rPr>
        <w:pict>
          <v:shape id="_x0000_s1038" type="#_x0000_t75" style="position:absolute;left:0;text-align:left;margin-left:2.6pt;margin-top:100.5pt;width:457.25pt;height:177.85pt;z-index:-251641856">
            <v:imagedata r:id="rId15" o:title=""/>
          </v:shape>
        </w:pict>
      </w:r>
      <w:r>
        <w:rPr>
          <w:rFonts w:ascii="Arial" w:eastAsia="Arial" w:hAnsi="Arial"/>
          <w:sz w:val="24"/>
        </w:rPr>
        <w:t>8.3</w:t>
      </w:r>
      <w:r>
        <w:rPr>
          <w:rFonts w:ascii="Arial" w:eastAsia="Arial" w:hAnsi="Arial"/>
          <w:sz w:val="24"/>
        </w:rPr>
        <w:tab/>
        <w:t>Kepentingan kemahiran komunikasi sering tersenarai sebagai ‘empat teratas’ dalam kepuasan kerja, pekerja dan majikan. Komunikasi yang lemah sering menyebabkan pekerja berhentiatau mencari kerja lain. Unsur paling penting dalam komunikasi ialah membuat pekerja berasa bernilai dan dihargai.</w:t>
      </w:r>
    </w:p>
    <w:p w:rsidR="00AC4D3D" w:rsidRDefault="00AC4D3D" w:rsidP="00FA2373">
      <w:pPr>
        <w:jc w:val="both"/>
        <w:rPr>
          <w:rFonts w:ascii="Arial" w:eastAsia="Arial" w:hAnsi="Arial"/>
          <w:sz w:val="24"/>
        </w:rPr>
      </w:pPr>
    </w:p>
    <w:p w:rsidR="00AC4D3D" w:rsidRDefault="0034513B" w:rsidP="00FA2373">
      <w:pPr>
        <w:jc w:val="both"/>
        <w:rPr>
          <w:rFonts w:ascii="Arial" w:eastAsia="Arial" w:hAnsi="Arial"/>
          <w:sz w:val="24"/>
        </w:rPr>
      </w:pPr>
      <w:r>
        <w:rPr>
          <w:rFonts w:ascii="Arial" w:eastAsia="Arial" w:hAnsi="Arial"/>
          <w:noProof/>
          <w:sz w:val="24"/>
          <w:lang w:eastAsia="ms-MY"/>
        </w:rPr>
        <w:drawing>
          <wp:anchor distT="0" distB="0" distL="114300" distR="114300" simplePos="0" relativeHeight="251673600" behindDoc="1" locked="0" layoutInCell="1" allowOverlap="1">
            <wp:simplePos x="0" y="0"/>
            <wp:positionH relativeFrom="column">
              <wp:posOffset>990600</wp:posOffset>
            </wp:positionH>
            <wp:positionV relativeFrom="paragraph">
              <wp:posOffset>4244975</wp:posOffset>
            </wp:positionV>
            <wp:extent cx="5807075" cy="2258695"/>
            <wp:effectExtent l="1905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807075" cy="2258695"/>
                    </a:xfrm>
                    <a:prstGeom prst="rect">
                      <a:avLst/>
                    </a:prstGeom>
                    <a:noFill/>
                  </pic:spPr>
                </pic:pic>
              </a:graphicData>
            </a:graphic>
          </wp:anchor>
        </w:drawing>
      </w: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AC4D3D" w:rsidRDefault="00AC4D3D"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FA2373">
      <w:pPr>
        <w:jc w:val="both"/>
        <w:rPr>
          <w:rFonts w:ascii="Arial" w:eastAsia="Arial" w:hAnsi="Arial"/>
          <w:sz w:val="24"/>
        </w:rPr>
      </w:pPr>
    </w:p>
    <w:p w:rsidR="0034513B" w:rsidRDefault="0034513B" w:rsidP="0034513B">
      <w:pPr>
        <w:jc w:val="center"/>
        <w:rPr>
          <w:rFonts w:ascii="Arial" w:eastAsia="Arial" w:hAnsi="Arial"/>
          <w:sz w:val="24"/>
        </w:rPr>
      </w:pPr>
      <w:r>
        <w:rPr>
          <w:rFonts w:ascii="Arial" w:eastAsia="Arial" w:hAnsi="Arial"/>
          <w:sz w:val="24"/>
        </w:rPr>
        <w:t>Rajah 8.3 : Contoh Komunikasi Yang Kurang Baik</w:t>
      </w:r>
    </w:p>
    <w:p w:rsidR="0034513B" w:rsidRDefault="0034513B" w:rsidP="00FA2373">
      <w:pPr>
        <w:jc w:val="both"/>
        <w:rPr>
          <w:rFonts w:ascii="Arial" w:eastAsia="Arial" w:hAnsi="Arial"/>
          <w:sz w:val="24"/>
        </w:rPr>
      </w:pPr>
    </w:p>
    <w:p w:rsidR="00AC4D3D" w:rsidRDefault="00AC4D3D"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34513B"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perbezaan antara adat dengan budaya</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34513B"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Bagaimana budaya sesebuah syarikat memberi kesan pada kejayaan dalam urusan Kerja mereka</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34513B"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Kenapa pekerja perlu memahami kemahiran komunikasi</w:t>
      </w:r>
      <w:r w:rsidR="00314A21">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41054"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4513B" w:rsidRDefault="0034513B"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34513B" w:rsidRDefault="0034513B" w:rsidP="00314A21">
      <w:pPr>
        <w:pStyle w:val="ListParagraph"/>
        <w:numPr>
          <w:ilvl w:val="0"/>
          <w:numId w:val="19"/>
        </w:numPr>
        <w:tabs>
          <w:tab w:val="left" w:pos="980"/>
        </w:tabs>
        <w:spacing w:line="359" w:lineRule="auto"/>
        <w:ind w:right="420"/>
        <w:rPr>
          <w:rFonts w:ascii="Arial" w:eastAsia="Arial" w:hAnsi="Arial" w:cs="Arial"/>
          <w:sz w:val="28"/>
          <w:szCs w:val="24"/>
        </w:rPr>
      </w:pPr>
      <w:r w:rsidRPr="0034513B">
        <w:rPr>
          <w:rFonts w:ascii="Arial" w:eastAsia="Arial" w:hAnsi="Arial"/>
          <w:i/>
          <w:sz w:val="24"/>
        </w:rPr>
        <w:t>Bredeson D.; Goree K., (2011). “Ethics in the Workplace”, Cengage Learning. ISBN-13 978-0538497770</w:t>
      </w:r>
      <w:r w:rsidR="00D41054" w:rsidRPr="0034513B">
        <w:rPr>
          <w:rFonts w:ascii="Arial" w:eastAsia="Arial" w:hAnsi="Arial" w:cs="Arial"/>
          <w:sz w:val="28"/>
          <w:szCs w:val="24"/>
        </w:rPr>
        <w:t>.</w:t>
      </w:r>
    </w:p>
    <w:p w:rsidR="00314A21" w:rsidRPr="0034513B" w:rsidRDefault="0034513B" w:rsidP="00314A21">
      <w:pPr>
        <w:pStyle w:val="ListParagraph"/>
        <w:numPr>
          <w:ilvl w:val="0"/>
          <w:numId w:val="19"/>
        </w:numPr>
        <w:tabs>
          <w:tab w:val="left" w:pos="980"/>
        </w:tabs>
        <w:spacing w:line="359" w:lineRule="auto"/>
        <w:ind w:right="420"/>
        <w:rPr>
          <w:rFonts w:ascii="Arial" w:eastAsia="Arial" w:hAnsi="Arial" w:cs="Arial"/>
          <w:sz w:val="28"/>
          <w:szCs w:val="24"/>
        </w:rPr>
      </w:pPr>
      <w:r w:rsidRPr="0034513B">
        <w:rPr>
          <w:rFonts w:ascii="Arial" w:eastAsia="Arial" w:hAnsi="Arial"/>
          <w:i/>
          <w:sz w:val="24"/>
        </w:rPr>
        <w:t>Beckett C.; Maynard A., (2012). “Values and ethics in social work”, Sage Publications Ltd. ISBN-978-1-4462-0319-4</w:t>
      </w:r>
      <w:r w:rsidR="00314A21" w:rsidRPr="0034513B">
        <w:rPr>
          <w:rFonts w:ascii="Arial" w:eastAsia="Arial" w:hAnsi="Arial" w:cs="Arial"/>
          <w:sz w:val="28"/>
          <w:szCs w:val="24"/>
        </w:rPr>
        <w:t>.</w:t>
      </w:r>
    </w:p>
    <w:p w:rsidR="00314A21" w:rsidRPr="0034513B" w:rsidRDefault="0034513B" w:rsidP="00314A21">
      <w:pPr>
        <w:pStyle w:val="ListParagraph"/>
        <w:numPr>
          <w:ilvl w:val="0"/>
          <w:numId w:val="19"/>
        </w:numPr>
        <w:tabs>
          <w:tab w:val="left" w:pos="980"/>
        </w:tabs>
        <w:spacing w:line="359" w:lineRule="auto"/>
        <w:ind w:right="420"/>
        <w:rPr>
          <w:rFonts w:ascii="Arial" w:eastAsia="Arial" w:hAnsi="Arial" w:cs="Arial"/>
          <w:sz w:val="28"/>
          <w:szCs w:val="24"/>
        </w:rPr>
      </w:pPr>
      <w:r w:rsidRPr="0034513B">
        <w:rPr>
          <w:rFonts w:ascii="Arial" w:eastAsia="Arial" w:hAnsi="Arial"/>
          <w:i/>
          <w:color w:val="0000FF"/>
          <w:sz w:val="24"/>
          <w:u w:val="single"/>
        </w:rPr>
        <w:t>Kotter J.;Rathgeber H</w:t>
      </w:r>
      <w:r w:rsidRPr="0034513B">
        <w:rPr>
          <w:rFonts w:ascii="Arial" w:eastAsia="Arial" w:hAnsi="Arial"/>
          <w:i/>
          <w:color w:val="000000"/>
          <w:sz w:val="24"/>
        </w:rPr>
        <w:t>., (2006). “Our Iceberg Is Melting: Changing and Succeeding Under</w:t>
      </w:r>
      <w:r w:rsidRPr="0034513B">
        <w:rPr>
          <w:rFonts w:ascii="Arial" w:eastAsia="Arial" w:hAnsi="Arial"/>
          <w:i/>
          <w:color w:val="0000FF"/>
          <w:sz w:val="24"/>
        </w:rPr>
        <w:t xml:space="preserve"> </w:t>
      </w:r>
      <w:r w:rsidRPr="0034513B">
        <w:rPr>
          <w:rFonts w:ascii="Arial" w:eastAsia="Arial" w:hAnsi="Arial"/>
          <w:i/>
          <w:color w:val="000000"/>
          <w:sz w:val="24"/>
        </w:rPr>
        <w:t>Any Conditions”, St. Martin's Press</w:t>
      </w:r>
      <w:r w:rsidR="00314A21" w:rsidRPr="0034513B">
        <w:rPr>
          <w:rFonts w:ascii="Arial" w:eastAsia="Arial" w:hAnsi="Arial"/>
          <w:sz w:val="28"/>
          <w:szCs w:val="24"/>
        </w:rPr>
        <w:t>.</w:t>
      </w:r>
    </w:p>
    <w:p w:rsidR="0034513B" w:rsidRPr="0034513B" w:rsidRDefault="0034513B" w:rsidP="00314A21">
      <w:pPr>
        <w:pStyle w:val="ListParagraph"/>
        <w:numPr>
          <w:ilvl w:val="0"/>
          <w:numId w:val="19"/>
        </w:numPr>
        <w:tabs>
          <w:tab w:val="left" w:pos="980"/>
        </w:tabs>
        <w:spacing w:line="359" w:lineRule="auto"/>
        <w:ind w:right="420"/>
        <w:rPr>
          <w:rFonts w:ascii="Arial" w:eastAsia="Arial" w:hAnsi="Arial" w:cs="Arial"/>
          <w:sz w:val="28"/>
          <w:szCs w:val="24"/>
        </w:rPr>
      </w:pPr>
      <w:r w:rsidRPr="0034513B">
        <w:rPr>
          <w:rFonts w:ascii="Arial" w:eastAsia="Arial" w:hAnsi="Arial"/>
          <w:i/>
          <w:sz w:val="24"/>
        </w:rPr>
        <w:t>Baker T. L.; Hunt T. G.; Andrews C. M., (2006). “Promoting ethical behavior and organizational citizenship behaviors: The influence of corporate ethical values”,</w:t>
      </w:r>
    </w:p>
    <w:p w:rsidR="0034513B" w:rsidRPr="0034513B" w:rsidRDefault="0034513B" w:rsidP="0034513B">
      <w:pPr>
        <w:pStyle w:val="ListParagraph"/>
        <w:numPr>
          <w:ilvl w:val="0"/>
          <w:numId w:val="19"/>
        </w:numPr>
        <w:tabs>
          <w:tab w:val="left" w:pos="980"/>
        </w:tabs>
        <w:spacing w:line="359" w:lineRule="auto"/>
        <w:ind w:right="420"/>
        <w:rPr>
          <w:rFonts w:ascii="Arial" w:eastAsia="Arial" w:hAnsi="Arial" w:cs="Arial"/>
          <w:sz w:val="28"/>
          <w:szCs w:val="24"/>
        </w:rPr>
      </w:pPr>
      <w:r w:rsidRPr="0034513B">
        <w:rPr>
          <w:rFonts w:ascii="Arial" w:eastAsia="Arial" w:hAnsi="Arial"/>
          <w:i/>
          <w:sz w:val="24"/>
        </w:rPr>
        <w:t>Journal of Business Research, Volume 59, Issue 7, pages 849–857</w:t>
      </w:r>
      <w:r w:rsidR="00314A21" w:rsidRPr="0034513B">
        <w:rPr>
          <w:rFonts w:ascii="Arial" w:eastAsia="Arial" w:hAnsi="Arial"/>
          <w:sz w:val="28"/>
          <w:szCs w:val="24"/>
        </w:rPr>
        <w:t>.</w:t>
      </w:r>
      <w:r w:rsidRPr="0034513B">
        <w:rPr>
          <w:rFonts w:ascii="Arial" w:eastAsia="Arial" w:hAnsi="Arial"/>
          <w:sz w:val="28"/>
          <w:szCs w:val="24"/>
        </w:rPr>
        <w:t xml:space="preserve"> </w:t>
      </w:r>
      <w:r w:rsidRPr="0034513B">
        <w:rPr>
          <w:rFonts w:ascii="Arial" w:eastAsia="Arial" w:hAnsi="Arial"/>
          <w:i/>
          <w:sz w:val="24"/>
        </w:rPr>
        <w:t>Stephen B., (2004). "Workplace participatory practices: Conceptualising workplaces as</w:t>
      </w:r>
    </w:p>
    <w:p w:rsidR="0034513B" w:rsidRPr="0034513B" w:rsidRDefault="0034513B" w:rsidP="0034513B">
      <w:pPr>
        <w:pStyle w:val="ListParagraph"/>
        <w:tabs>
          <w:tab w:val="left" w:pos="980"/>
        </w:tabs>
        <w:spacing w:line="359" w:lineRule="auto"/>
        <w:ind w:left="795" w:right="420"/>
        <w:rPr>
          <w:rFonts w:ascii="Arial" w:eastAsia="Arial" w:hAnsi="Arial"/>
          <w:sz w:val="28"/>
          <w:szCs w:val="24"/>
        </w:rPr>
      </w:pPr>
      <w:r w:rsidRPr="0034513B">
        <w:rPr>
          <w:rFonts w:ascii="Arial" w:eastAsia="Arial" w:hAnsi="Arial"/>
          <w:i/>
          <w:sz w:val="24"/>
        </w:rPr>
        <w:t>learning environments", Journal of Workplace Learning, Vol. 16 Issue: 6, pages 312 – 324</w:t>
      </w:r>
      <w:r w:rsidR="00314A21" w:rsidRPr="0034513B">
        <w:rPr>
          <w:rFonts w:ascii="Arial" w:eastAsia="Arial" w:hAnsi="Arial"/>
          <w:sz w:val="28"/>
          <w:szCs w:val="24"/>
        </w:rPr>
        <w:t>.</w:t>
      </w:r>
    </w:p>
    <w:p w:rsidR="0034513B" w:rsidRPr="0034513B" w:rsidRDefault="0034513B" w:rsidP="0034513B">
      <w:pPr>
        <w:pStyle w:val="ListParagraph"/>
        <w:numPr>
          <w:ilvl w:val="0"/>
          <w:numId w:val="19"/>
        </w:numPr>
        <w:tabs>
          <w:tab w:val="left" w:pos="980"/>
        </w:tabs>
        <w:spacing w:line="359" w:lineRule="auto"/>
        <w:ind w:right="420"/>
        <w:rPr>
          <w:rFonts w:ascii="Arial" w:eastAsia="Arial" w:hAnsi="Arial"/>
          <w:sz w:val="28"/>
          <w:szCs w:val="24"/>
        </w:rPr>
      </w:pPr>
      <w:r w:rsidRPr="0034513B">
        <w:rPr>
          <w:rFonts w:ascii="Arial" w:eastAsia="Arial" w:hAnsi="Arial"/>
          <w:i/>
          <w:sz w:val="24"/>
        </w:rPr>
        <w:t>Garavan T. N., (2002). “Competencies and workplace learning: some reflections on the rhetoric and the reality”, Journal of Workplace Learning, ISSN: 1366-5626</w:t>
      </w:r>
      <w:r w:rsidRPr="0034513B">
        <w:rPr>
          <w:rFonts w:ascii="Arial" w:eastAsia="Arial" w:hAnsi="Arial"/>
          <w:sz w:val="28"/>
          <w:szCs w:val="24"/>
        </w:rPr>
        <w:t>.</w:t>
      </w:r>
    </w:p>
    <w:p w:rsidR="0034513B" w:rsidRPr="0034513B" w:rsidRDefault="0034513B" w:rsidP="0034513B">
      <w:pPr>
        <w:pStyle w:val="ListParagraph"/>
        <w:numPr>
          <w:ilvl w:val="0"/>
          <w:numId w:val="19"/>
        </w:numPr>
        <w:tabs>
          <w:tab w:val="left" w:pos="980"/>
        </w:tabs>
        <w:spacing w:line="359" w:lineRule="auto"/>
        <w:ind w:right="420"/>
        <w:rPr>
          <w:rFonts w:ascii="Arial" w:eastAsia="Arial" w:hAnsi="Arial"/>
          <w:sz w:val="28"/>
          <w:szCs w:val="24"/>
        </w:rPr>
      </w:pPr>
      <w:r w:rsidRPr="0034513B">
        <w:rPr>
          <w:rFonts w:ascii="Arial" w:eastAsia="Arial" w:hAnsi="Arial"/>
          <w:i/>
          <w:sz w:val="24"/>
        </w:rPr>
        <w:t>Joyner B.E.; Payne D., (2002). “Evolution and Implementation: A Study of Values, Business Ethics and Corporate Social Responsibility Journal of Business Ethics” Volume 41, Issue 4, pp 297-311</w:t>
      </w:r>
      <w:r w:rsidRPr="0034513B">
        <w:rPr>
          <w:rFonts w:ascii="Arial" w:eastAsia="Arial" w:hAnsi="Arial"/>
          <w:sz w:val="28"/>
          <w:szCs w:val="24"/>
        </w:rPr>
        <w:t>.</w:t>
      </w:r>
    </w:p>
    <w:p w:rsidR="0034513B" w:rsidRPr="0034513B" w:rsidRDefault="0034513B" w:rsidP="0034513B">
      <w:pPr>
        <w:pStyle w:val="ListParagraph"/>
        <w:numPr>
          <w:ilvl w:val="0"/>
          <w:numId w:val="19"/>
        </w:numPr>
        <w:tabs>
          <w:tab w:val="left" w:pos="980"/>
        </w:tabs>
        <w:spacing w:line="359" w:lineRule="auto"/>
        <w:ind w:right="420"/>
        <w:rPr>
          <w:rFonts w:ascii="Arial" w:eastAsia="Arial" w:hAnsi="Arial"/>
          <w:sz w:val="28"/>
          <w:szCs w:val="24"/>
        </w:rPr>
      </w:pPr>
      <w:r w:rsidRPr="0034513B">
        <w:rPr>
          <w:rFonts w:ascii="Arial" w:eastAsia="Arial" w:hAnsi="Arial"/>
          <w:i/>
          <w:sz w:val="24"/>
        </w:rPr>
        <w:t>Chadsey J.; Beyer S., (2001). “Social relationships in the workplace”, Mental Retardation and Developmental Disabilities Research Reviews, Volume 7, Issue 2, page 128</w:t>
      </w:r>
      <w:r w:rsidRPr="0034513B">
        <w:rPr>
          <w:rFonts w:ascii="Arial" w:eastAsia="Arial" w:hAnsi="Arial"/>
          <w:sz w:val="28"/>
          <w:szCs w:val="24"/>
        </w:rPr>
        <w:t>.</w:t>
      </w:r>
    </w:p>
    <w:p w:rsidR="0034513B" w:rsidRPr="0034513B" w:rsidRDefault="0034513B" w:rsidP="0034513B">
      <w:pPr>
        <w:pStyle w:val="ListParagraph"/>
        <w:numPr>
          <w:ilvl w:val="0"/>
          <w:numId w:val="19"/>
        </w:numPr>
        <w:tabs>
          <w:tab w:val="left" w:pos="980"/>
        </w:tabs>
        <w:spacing w:line="359" w:lineRule="auto"/>
        <w:ind w:right="420"/>
        <w:rPr>
          <w:rFonts w:ascii="Arial" w:eastAsia="Arial" w:hAnsi="Arial"/>
          <w:sz w:val="28"/>
          <w:szCs w:val="24"/>
        </w:rPr>
      </w:pPr>
      <w:r w:rsidRPr="0034513B">
        <w:rPr>
          <w:rFonts w:ascii="Arial" w:eastAsia="Arial" w:hAnsi="Arial"/>
          <w:i/>
          <w:sz w:val="24"/>
        </w:rPr>
        <w:t>Heath C.; Knoblauch H.; Luff P., (2000). “Technology and social interaction: the emergence of ‘workplace studies’”. The British Journal of Sociology, Volume 51, Issue 2, pages 299-320</w:t>
      </w:r>
      <w:r w:rsidRPr="0034513B">
        <w:rPr>
          <w:rFonts w:ascii="Arial" w:eastAsia="Arial" w:hAnsi="Arial"/>
          <w:sz w:val="28"/>
          <w:szCs w:val="24"/>
        </w:rPr>
        <w:t>.</w:t>
      </w:r>
    </w:p>
    <w:p w:rsidR="0034513B" w:rsidRPr="0034513B" w:rsidRDefault="0034513B" w:rsidP="0034513B">
      <w:pPr>
        <w:pStyle w:val="ListParagraph"/>
        <w:numPr>
          <w:ilvl w:val="0"/>
          <w:numId w:val="19"/>
        </w:numPr>
        <w:tabs>
          <w:tab w:val="left" w:pos="980"/>
        </w:tabs>
        <w:spacing w:line="359" w:lineRule="auto"/>
        <w:ind w:right="420"/>
        <w:rPr>
          <w:rFonts w:ascii="Arial" w:eastAsia="Arial" w:hAnsi="Arial"/>
          <w:sz w:val="28"/>
          <w:szCs w:val="24"/>
        </w:rPr>
      </w:pPr>
      <w:r w:rsidRPr="0034513B">
        <w:rPr>
          <w:rFonts w:ascii="Arial" w:eastAsia="Arial" w:hAnsi="Arial"/>
          <w:i/>
          <w:sz w:val="24"/>
        </w:rPr>
        <w:t>Carnegie D., (1998). “How to Win Friends &amp; Influence People”. Pocket Books. ISBN: 0-671-02703-4</w:t>
      </w:r>
      <w:r w:rsidRPr="0034513B">
        <w:rPr>
          <w:rFonts w:ascii="Arial" w:eastAsia="Arial" w:hAnsi="Arial"/>
          <w:sz w:val="28"/>
          <w:szCs w:val="24"/>
        </w:rPr>
        <w:t>.</w:t>
      </w:r>
    </w:p>
    <w:p w:rsidR="0034513B" w:rsidRPr="0034513B" w:rsidRDefault="0034513B" w:rsidP="0034513B">
      <w:pPr>
        <w:numPr>
          <w:ilvl w:val="0"/>
          <w:numId w:val="20"/>
        </w:numPr>
        <w:tabs>
          <w:tab w:val="left" w:pos="426"/>
          <w:tab w:val="left" w:pos="709"/>
        </w:tabs>
        <w:spacing w:line="0" w:lineRule="atLeast"/>
        <w:ind w:left="709" w:hanging="283"/>
        <w:rPr>
          <w:rFonts w:ascii="Arial" w:eastAsia="Arial" w:hAnsi="Arial"/>
          <w:i/>
          <w:sz w:val="22"/>
        </w:rPr>
      </w:pPr>
      <w:r w:rsidRPr="0034513B">
        <w:rPr>
          <w:rFonts w:ascii="Arial" w:eastAsia="Arial" w:hAnsi="Arial"/>
          <w:sz w:val="22"/>
        </w:rPr>
        <w:t>.</w:t>
      </w:r>
    </w:p>
    <w:sectPr w:rsidR="0034513B" w:rsidRPr="0034513B" w:rsidSect="001946E4">
      <w:headerReference w:type="default" r:id="rId17"/>
      <w:pgSz w:w="11906" w:h="16838"/>
      <w:pgMar w:top="1417" w:right="1417" w:bottom="141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A59" w:rsidRDefault="00C56A59" w:rsidP="009963AF">
      <w:r>
        <w:separator/>
      </w:r>
    </w:p>
  </w:endnote>
  <w:endnote w:type="continuationSeparator" w:id="1">
    <w:p w:rsidR="00C56A59" w:rsidRDefault="00C56A59"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A59" w:rsidRDefault="00C56A59" w:rsidP="009963AF">
      <w:r>
        <w:separator/>
      </w:r>
    </w:p>
  </w:footnote>
  <w:footnote w:type="continuationSeparator" w:id="1">
    <w:p w:rsidR="00C56A59" w:rsidRDefault="00C56A59"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5"/>
      <w:gridCol w:w="3096"/>
      <w:gridCol w:w="3096"/>
    </w:tblGrid>
    <w:tr w:rsidR="00AC4D3D" w:rsidTr="009963AF">
      <w:tc>
        <w:tcPr>
          <w:tcW w:w="3096" w:type="dxa"/>
          <w:vAlign w:val="center"/>
        </w:tcPr>
        <w:p w:rsidR="00AC4D3D" w:rsidRDefault="00AC4D3D" w:rsidP="009963AF">
          <w:pPr>
            <w:pStyle w:val="Header"/>
          </w:pPr>
        </w:p>
        <w:p w:rsidR="00AC4D3D" w:rsidRDefault="00AC4D3D" w:rsidP="009963AF">
          <w:pPr>
            <w:pStyle w:val="Header"/>
          </w:pPr>
          <w:r>
            <w:rPr>
              <w:rFonts w:ascii="Arial" w:eastAsia="Arial" w:hAnsi="Arial"/>
              <w:b/>
              <w:sz w:val="24"/>
            </w:rPr>
            <w:t xml:space="preserve">NO. KOD / </w:t>
          </w:r>
          <w:r>
            <w:rPr>
              <w:rFonts w:ascii="Arial" w:eastAsia="Arial" w:hAnsi="Arial"/>
              <w:i/>
              <w:sz w:val="24"/>
            </w:rPr>
            <w:t>CODE NO.</w:t>
          </w:r>
        </w:p>
        <w:p w:rsidR="00AC4D3D" w:rsidRDefault="00AC4D3D" w:rsidP="009963AF">
          <w:pPr>
            <w:pStyle w:val="Header"/>
          </w:pPr>
        </w:p>
      </w:tc>
      <w:tc>
        <w:tcPr>
          <w:tcW w:w="3096" w:type="dxa"/>
          <w:vAlign w:val="center"/>
        </w:tcPr>
        <w:p w:rsidR="00AC4D3D" w:rsidRDefault="00AC4D3D" w:rsidP="0018374E">
          <w:pPr>
            <w:pStyle w:val="Header"/>
          </w:pPr>
          <w:r>
            <w:rPr>
              <w:rFonts w:ascii="Arial" w:eastAsia="Arial" w:hAnsi="Arial"/>
              <w:b/>
              <w:sz w:val="24"/>
            </w:rPr>
            <w:t>Z-009-2: 2015-M03/P(1/3)</w:t>
          </w:r>
        </w:p>
      </w:tc>
      <w:tc>
        <w:tcPr>
          <w:tcW w:w="3096" w:type="dxa"/>
          <w:vAlign w:val="center"/>
        </w:tcPr>
        <w:sdt>
          <w:sdtPr>
            <w:id w:val="32220197"/>
            <w:docPartObj>
              <w:docPartGallery w:val="Page Numbers (Top of Page)"/>
              <w:docPartUnique/>
            </w:docPartObj>
          </w:sdtPr>
          <w:sdtContent>
            <w:p w:rsidR="00AC4D3D" w:rsidRDefault="00AC4D3D"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34513B">
                <w:rPr>
                  <w:rFonts w:ascii="Arial" w:hAnsi="Arial" w:cs="Arial"/>
                  <w:noProof/>
                  <w:sz w:val="24"/>
                </w:rPr>
                <w:t>11</w:t>
              </w:r>
              <w:r w:rsidRPr="00017743">
                <w:rPr>
                  <w:rFonts w:ascii="Arial" w:hAnsi="Arial" w:cs="Arial"/>
                  <w:sz w:val="24"/>
                </w:rPr>
                <w:fldChar w:fldCharType="end"/>
              </w:r>
            </w:p>
          </w:sdtContent>
        </w:sdt>
        <w:p w:rsidR="00AC4D3D" w:rsidRPr="009963AF" w:rsidRDefault="00AC4D3D"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w:t>
          </w:r>
          <w:r w:rsidR="0034513B">
            <w:rPr>
              <w:rFonts w:ascii="Arial" w:hAnsi="Arial" w:cs="Arial"/>
              <w:sz w:val="24"/>
            </w:rPr>
            <w:t xml:space="preserve"> 11</w:t>
          </w:r>
        </w:p>
      </w:tc>
    </w:tr>
  </w:tbl>
  <w:p w:rsidR="00AC4D3D" w:rsidRDefault="00AC4D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5A31D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4">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5">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6">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8">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9">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10">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1">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2">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3">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4">
    <w:nsid w:val="5115589A"/>
    <w:multiLevelType w:val="hybridMultilevel"/>
    <w:tmpl w:val="8D3A562A"/>
    <w:lvl w:ilvl="0" w:tplc="043E000F">
      <w:start w:val="1"/>
      <w:numFmt w:val="decimal"/>
      <w:lvlText w:val="%1."/>
      <w:lvlJc w:val="left"/>
      <w:pPr>
        <w:ind w:left="1515" w:hanging="360"/>
      </w:pPr>
    </w:lvl>
    <w:lvl w:ilvl="1" w:tplc="043E0019" w:tentative="1">
      <w:start w:val="1"/>
      <w:numFmt w:val="lowerLetter"/>
      <w:lvlText w:val="%2."/>
      <w:lvlJc w:val="left"/>
      <w:pPr>
        <w:ind w:left="2235" w:hanging="360"/>
      </w:pPr>
    </w:lvl>
    <w:lvl w:ilvl="2" w:tplc="043E001B" w:tentative="1">
      <w:start w:val="1"/>
      <w:numFmt w:val="lowerRoman"/>
      <w:lvlText w:val="%3."/>
      <w:lvlJc w:val="right"/>
      <w:pPr>
        <w:ind w:left="2955" w:hanging="180"/>
      </w:pPr>
    </w:lvl>
    <w:lvl w:ilvl="3" w:tplc="043E000F" w:tentative="1">
      <w:start w:val="1"/>
      <w:numFmt w:val="decimal"/>
      <w:lvlText w:val="%4."/>
      <w:lvlJc w:val="left"/>
      <w:pPr>
        <w:ind w:left="3675" w:hanging="360"/>
      </w:pPr>
    </w:lvl>
    <w:lvl w:ilvl="4" w:tplc="043E0019" w:tentative="1">
      <w:start w:val="1"/>
      <w:numFmt w:val="lowerLetter"/>
      <w:lvlText w:val="%5."/>
      <w:lvlJc w:val="left"/>
      <w:pPr>
        <w:ind w:left="4395" w:hanging="360"/>
      </w:pPr>
    </w:lvl>
    <w:lvl w:ilvl="5" w:tplc="043E001B" w:tentative="1">
      <w:start w:val="1"/>
      <w:numFmt w:val="lowerRoman"/>
      <w:lvlText w:val="%6."/>
      <w:lvlJc w:val="right"/>
      <w:pPr>
        <w:ind w:left="5115" w:hanging="180"/>
      </w:pPr>
    </w:lvl>
    <w:lvl w:ilvl="6" w:tplc="043E000F" w:tentative="1">
      <w:start w:val="1"/>
      <w:numFmt w:val="decimal"/>
      <w:lvlText w:val="%7."/>
      <w:lvlJc w:val="left"/>
      <w:pPr>
        <w:ind w:left="5835" w:hanging="360"/>
      </w:pPr>
    </w:lvl>
    <w:lvl w:ilvl="7" w:tplc="043E0019" w:tentative="1">
      <w:start w:val="1"/>
      <w:numFmt w:val="lowerLetter"/>
      <w:lvlText w:val="%8."/>
      <w:lvlJc w:val="left"/>
      <w:pPr>
        <w:ind w:left="6555" w:hanging="360"/>
      </w:pPr>
    </w:lvl>
    <w:lvl w:ilvl="8" w:tplc="043E001B" w:tentative="1">
      <w:start w:val="1"/>
      <w:numFmt w:val="lowerRoman"/>
      <w:lvlText w:val="%9."/>
      <w:lvlJc w:val="right"/>
      <w:pPr>
        <w:ind w:left="7275" w:hanging="180"/>
      </w:pPr>
    </w:lvl>
  </w:abstractNum>
  <w:abstractNum w:abstractNumId="15">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16">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nsid w:val="6DBA4390"/>
    <w:multiLevelType w:val="hybridMultilevel"/>
    <w:tmpl w:val="EB8045DC"/>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8">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9">
    <w:nsid w:val="6F665B16"/>
    <w:multiLevelType w:val="hybridMultilevel"/>
    <w:tmpl w:val="5B38CD84"/>
    <w:lvl w:ilvl="0" w:tplc="043E000F">
      <w:start w:val="1"/>
      <w:numFmt w:val="decimal"/>
      <w:lvlText w:val="%1."/>
      <w:lvlJc w:val="left"/>
      <w:pPr>
        <w:ind w:left="1515" w:hanging="360"/>
      </w:pPr>
    </w:lvl>
    <w:lvl w:ilvl="1" w:tplc="043E0019" w:tentative="1">
      <w:start w:val="1"/>
      <w:numFmt w:val="lowerLetter"/>
      <w:lvlText w:val="%2."/>
      <w:lvlJc w:val="left"/>
      <w:pPr>
        <w:ind w:left="2235" w:hanging="360"/>
      </w:pPr>
    </w:lvl>
    <w:lvl w:ilvl="2" w:tplc="043E001B" w:tentative="1">
      <w:start w:val="1"/>
      <w:numFmt w:val="lowerRoman"/>
      <w:lvlText w:val="%3."/>
      <w:lvlJc w:val="right"/>
      <w:pPr>
        <w:ind w:left="2955" w:hanging="180"/>
      </w:pPr>
    </w:lvl>
    <w:lvl w:ilvl="3" w:tplc="043E000F" w:tentative="1">
      <w:start w:val="1"/>
      <w:numFmt w:val="decimal"/>
      <w:lvlText w:val="%4."/>
      <w:lvlJc w:val="left"/>
      <w:pPr>
        <w:ind w:left="3675" w:hanging="360"/>
      </w:pPr>
    </w:lvl>
    <w:lvl w:ilvl="4" w:tplc="043E0019" w:tentative="1">
      <w:start w:val="1"/>
      <w:numFmt w:val="lowerLetter"/>
      <w:lvlText w:val="%5."/>
      <w:lvlJc w:val="left"/>
      <w:pPr>
        <w:ind w:left="4395" w:hanging="360"/>
      </w:pPr>
    </w:lvl>
    <w:lvl w:ilvl="5" w:tplc="043E001B" w:tentative="1">
      <w:start w:val="1"/>
      <w:numFmt w:val="lowerRoman"/>
      <w:lvlText w:val="%6."/>
      <w:lvlJc w:val="right"/>
      <w:pPr>
        <w:ind w:left="5115" w:hanging="180"/>
      </w:pPr>
    </w:lvl>
    <w:lvl w:ilvl="6" w:tplc="043E000F" w:tentative="1">
      <w:start w:val="1"/>
      <w:numFmt w:val="decimal"/>
      <w:lvlText w:val="%7."/>
      <w:lvlJc w:val="left"/>
      <w:pPr>
        <w:ind w:left="5835" w:hanging="360"/>
      </w:pPr>
    </w:lvl>
    <w:lvl w:ilvl="7" w:tplc="043E0019" w:tentative="1">
      <w:start w:val="1"/>
      <w:numFmt w:val="lowerLetter"/>
      <w:lvlText w:val="%8."/>
      <w:lvlJc w:val="left"/>
      <w:pPr>
        <w:ind w:left="6555" w:hanging="360"/>
      </w:pPr>
    </w:lvl>
    <w:lvl w:ilvl="8" w:tplc="043E001B" w:tentative="1">
      <w:start w:val="1"/>
      <w:numFmt w:val="lowerRoman"/>
      <w:lvlText w:val="%9."/>
      <w:lvlJc w:val="right"/>
      <w:pPr>
        <w:ind w:left="7275" w:hanging="180"/>
      </w:pPr>
    </w:lvl>
  </w:abstractNum>
  <w:abstractNum w:abstractNumId="20">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1">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4"/>
  </w:num>
  <w:num w:numId="4">
    <w:abstractNumId w:val="16"/>
  </w:num>
  <w:num w:numId="5">
    <w:abstractNumId w:val="12"/>
  </w:num>
  <w:num w:numId="6">
    <w:abstractNumId w:val="18"/>
  </w:num>
  <w:num w:numId="7">
    <w:abstractNumId w:val="1"/>
  </w:num>
  <w:num w:numId="8">
    <w:abstractNumId w:val="13"/>
  </w:num>
  <w:num w:numId="9">
    <w:abstractNumId w:val="8"/>
  </w:num>
  <w:num w:numId="10">
    <w:abstractNumId w:val="2"/>
  </w:num>
  <w:num w:numId="11">
    <w:abstractNumId w:val="11"/>
  </w:num>
  <w:num w:numId="12">
    <w:abstractNumId w:val="3"/>
  </w:num>
  <w:num w:numId="13">
    <w:abstractNumId w:val="5"/>
  </w:num>
  <w:num w:numId="14">
    <w:abstractNumId w:val="7"/>
  </w:num>
  <w:num w:numId="15">
    <w:abstractNumId w:val="9"/>
  </w:num>
  <w:num w:numId="16">
    <w:abstractNumId w:val="15"/>
  </w:num>
  <w:num w:numId="17">
    <w:abstractNumId w:val="10"/>
  </w:num>
  <w:num w:numId="18">
    <w:abstractNumId w:val="20"/>
  </w:num>
  <w:num w:numId="19">
    <w:abstractNumId w:val="17"/>
  </w:num>
  <w:num w:numId="20">
    <w:abstractNumId w:val="0"/>
  </w:num>
  <w:num w:numId="21">
    <w:abstractNumId w:val="1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7743"/>
    <w:rsid w:val="00095A37"/>
    <w:rsid w:val="000A51EA"/>
    <w:rsid w:val="000D1322"/>
    <w:rsid w:val="00140309"/>
    <w:rsid w:val="00156671"/>
    <w:rsid w:val="0018374E"/>
    <w:rsid w:val="001946E4"/>
    <w:rsid w:val="001B31BF"/>
    <w:rsid w:val="00212F1D"/>
    <w:rsid w:val="00230876"/>
    <w:rsid w:val="002B2597"/>
    <w:rsid w:val="002B4B6F"/>
    <w:rsid w:val="00314A21"/>
    <w:rsid w:val="0034513B"/>
    <w:rsid w:val="003F0D29"/>
    <w:rsid w:val="00537418"/>
    <w:rsid w:val="00573D94"/>
    <w:rsid w:val="00612D4E"/>
    <w:rsid w:val="00627205"/>
    <w:rsid w:val="0076516E"/>
    <w:rsid w:val="00793543"/>
    <w:rsid w:val="007A35D7"/>
    <w:rsid w:val="009963AF"/>
    <w:rsid w:val="009A090C"/>
    <w:rsid w:val="009F5136"/>
    <w:rsid w:val="00A474B7"/>
    <w:rsid w:val="00A657CA"/>
    <w:rsid w:val="00AC4D3D"/>
    <w:rsid w:val="00B55C2B"/>
    <w:rsid w:val="00B81CED"/>
    <w:rsid w:val="00C2237D"/>
    <w:rsid w:val="00C56A59"/>
    <w:rsid w:val="00D41054"/>
    <w:rsid w:val="00E205DF"/>
    <w:rsid w:val="00E86494"/>
    <w:rsid w:val="00EF4837"/>
    <w:rsid w:val="00EF55CF"/>
    <w:rsid w:val="00F15ECF"/>
    <w:rsid w:val="00F178D0"/>
    <w:rsid w:val="00F260B0"/>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11</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2017-10-04T09:16:00Z</dcterms:created>
  <dcterms:modified xsi:type="dcterms:W3CDTF">2017-12-04T02:19:00Z</dcterms:modified>
</cp:coreProperties>
</file>